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99" w:rsidRPr="00164D6A" w:rsidRDefault="00504178" w:rsidP="001636C5">
      <w:pPr>
        <w:bidi/>
        <w:spacing w:after="0" w:line="360" w:lineRule="auto"/>
        <w:rPr>
          <w:rFonts w:ascii="Simplified Arabic" w:hAnsi="Simplified Arabic" w:cs="Simplified Arabic"/>
          <w:b/>
          <w:bCs/>
          <w:sz w:val="28"/>
          <w:szCs w:val="28"/>
          <w:rtl/>
          <w:lang w:bidi="ar-JO"/>
        </w:rPr>
      </w:pPr>
      <w:r w:rsidRPr="00164D6A">
        <w:rPr>
          <w:rFonts w:ascii="Simplified Arabic" w:hAnsi="Simplified Arabic" w:cs="Simplified Arabic"/>
          <w:noProof/>
        </w:rPr>
        <mc:AlternateContent>
          <mc:Choice Requires="wpg">
            <w:drawing>
              <wp:anchor distT="0" distB="0" distL="114300" distR="114300" simplePos="0" relativeHeight="251657216" behindDoc="0" locked="0" layoutInCell="0" allowOverlap="1" wp14:anchorId="491011C3" wp14:editId="088653C3">
                <wp:simplePos x="0" y="0"/>
                <wp:positionH relativeFrom="page">
                  <wp:posOffset>14605</wp:posOffset>
                </wp:positionH>
                <wp:positionV relativeFrom="margin">
                  <wp:posOffset>2926080</wp:posOffset>
                </wp:positionV>
                <wp:extent cx="7771130" cy="8568055"/>
                <wp:effectExtent l="635" t="3810" r="635" b="63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8568055"/>
                          <a:chOff x="0" y="1440"/>
                          <a:chExt cx="12240" cy="12959"/>
                        </a:xfrm>
                      </wpg:grpSpPr>
                      <wpg:grpSp>
                        <wpg:cNvPr id="8" name="Group 4"/>
                        <wpg:cNvGrpSpPr>
                          <a:grpSpLocks/>
                        </wpg:cNvGrpSpPr>
                        <wpg:grpSpPr bwMode="auto">
                          <a:xfrm>
                            <a:off x="0" y="9661"/>
                            <a:ext cx="12240" cy="4738"/>
                            <a:chOff x="-6" y="3399"/>
                            <a:chExt cx="12197" cy="4253"/>
                          </a:xfrm>
                        </wpg:grpSpPr>
                        <wpg:grpSp>
                          <wpg:cNvPr id="9" name="Group 5"/>
                          <wpg:cNvGrpSpPr>
                            <a:grpSpLocks/>
                          </wpg:cNvGrpSpPr>
                          <wpg:grpSpPr bwMode="auto">
                            <a:xfrm>
                              <a:off x="-6" y="3717"/>
                              <a:ext cx="12189" cy="3550"/>
                              <a:chOff x="18" y="7468"/>
                              <a:chExt cx="12189" cy="3550"/>
                            </a:xfrm>
                          </wpg:grpSpPr>
                          <wps:wsp>
                            <wps:cNvPr id="10"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5"/>
                        <wps:cNvSpPr>
                          <a:spLocks noChangeArrowheads="1"/>
                        </wps:cNvSpPr>
                        <wps:spPr bwMode="auto">
                          <a:xfrm>
                            <a:off x="1801" y="1440"/>
                            <a:ext cx="8637"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3" w:rsidRPr="00D8299A" w:rsidRDefault="000E1453">
                              <w:pPr>
                                <w:spacing w:after="0"/>
                                <w:rPr>
                                  <w:b/>
                                  <w:bCs/>
                                  <w:color w:val="000000"/>
                                  <w:sz w:val="32"/>
                                  <w:szCs w:val="32"/>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6494" y="11160"/>
                            <a:ext cx="4998"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3" w:rsidRPr="00D8299A" w:rsidRDefault="000E1453">
                              <w:pPr>
                                <w:jc w:val="right"/>
                                <w:rPr>
                                  <w:sz w:val="96"/>
                                  <w:szCs w:val="96"/>
                                </w:rPr>
                              </w:pPr>
                              <w:r w:rsidRPr="00D8299A">
                                <w:rPr>
                                  <w:sz w:val="96"/>
                                  <w:szCs w:val="96"/>
                                </w:rPr>
                                <w:t>[Year]</w:t>
                              </w:r>
                            </w:p>
                          </w:txbxContent>
                        </wps:txbx>
                        <wps:bodyPr rot="0" vert="horz" wrap="square" lIns="91440" tIns="45720" rIns="91440" bIns="45720" anchor="t" anchorCtr="0" upright="1">
                          <a:spAutoFit/>
                        </wps:bodyPr>
                      </wps:wsp>
                      <wps:wsp>
                        <wps:cNvPr id="21"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3" w:rsidRPr="00D8299A" w:rsidRDefault="000E1453" w:rsidP="00D8299A">
                              <w:pPr>
                                <w:spacing w:after="0"/>
                                <w:jc w:val="center"/>
                                <w:rPr>
                                  <w:b/>
                                  <w:bCs/>
                                  <w:color w:val="1F497D"/>
                                  <w:sz w:val="72"/>
                                  <w:szCs w:val="72"/>
                                </w:rPr>
                              </w:pPr>
                              <w:bookmarkStart w:id="0" w:name="_GoBack"/>
                              <w:r>
                                <w:rPr>
                                  <w:b/>
                                  <w:bCs/>
                                  <w:sz w:val="72"/>
                                  <w:szCs w:val="72"/>
                                  <w:rtl/>
                                </w:rPr>
                                <w:t>تقرير تحليل الشكاوى والتظلمات</w:t>
                              </w:r>
                            </w:p>
                            <w:p w:rsidR="000E1453" w:rsidRPr="006A4987" w:rsidRDefault="000E1453" w:rsidP="00703EFD">
                              <w:pPr>
                                <w:jc w:val="center"/>
                                <w:rPr>
                                  <w:b/>
                                  <w:bCs/>
                                  <w:color w:val="4F81BD"/>
                                  <w:sz w:val="72"/>
                                  <w:szCs w:val="72"/>
                                </w:rPr>
                              </w:pPr>
                              <w:r w:rsidRPr="006A4987">
                                <w:rPr>
                                  <w:b/>
                                  <w:bCs/>
                                  <w:sz w:val="72"/>
                                  <w:szCs w:val="72"/>
                                </w:rPr>
                                <w:t>201</w:t>
                              </w:r>
                              <w:r>
                                <w:rPr>
                                  <w:rFonts w:hint="cs"/>
                                  <w:b/>
                                  <w:bCs/>
                                  <w:sz w:val="72"/>
                                  <w:szCs w:val="72"/>
                                  <w:rtl/>
                                </w:rPr>
                                <w:t>7</w:t>
                              </w:r>
                            </w:p>
                            <w:bookmarkEnd w:id="0"/>
                            <w:p w:rsidR="000E1453" w:rsidRDefault="000E1453" w:rsidP="00D8299A">
                              <w:pPr>
                                <w:rPr>
                                  <w:b/>
                                  <w:bCs/>
                                  <w:sz w:val="32"/>
                                  <w:szCs w:val="32"/>
                                  <w:rtl/>
                                </w:rPr>
                              </w:pPr>
                            </w:p>
                            <w:p w:rsidR="000E1453" w:rsidRDefault="000E1453" w:rsidP="00D8299A">
                              <w:pPr>
                                <w:rPr>
                                  <w:b/>
                                  <w:bCs/>
                                  <w:sz w:val="32"/>
                                  <w:szCs w:val="32"/>
                                  <w:rtl/>
                                </w:rPr>
                              </w:pPr>
                            </w:p>
                            <w:p w:rsidR="000E1453" w:rsidRDefault="000E1453" w:rsidP="00D8299A">
                              <w:pPr>
                                <w:rPr>
                                  <w:b/>
                                  <w:bCs/>
                                  <w:sz w:val="32"/>
                                  <w:szCs w:val="32"/>
                                  <w:rtl/>
                                </w:rPr>
                              </w:pPr>
                            </w:p>
                            <w:p w:rsidR="000E1453" w:rsidRDefault="000E1453" w:rsidP="00703EFD">
                              <w:pPr>
                                <w:bidi/>
                                <w:jc w:val="center"/>
                                <w:rPr>
                                  <w:b/>
                                  <w:bCs/>
                                  <w:sz w:val="32"/>
                                  <w:szCs w:val="32"/>
                                  <w:rtl/>
                                  <w:lang w:bidi="ar-JO"/>
                                </w:rPr>
                              </w:pPr>
                              <w:r>
                                <w:rPr>
                                  <w:rFonts w:hint="cs"/>
                                  <w:b/>
                                  <w:bCs/>
                                  <w:sz w:val="32"/>
                                  <w:szCs w:val="32"/>
                                  <w:rtl/>
                                  <w:lang w:bidi="ar-JO"/>
                                </w:rPr>
                                <w:t>قسم الاحصاء</w:t>
                              </w:r>
                            </w:p>
                            <w:p w:rsidR="000E1453" w:rsidRDefault="000E1453" w:rsidP="00703EFD">
                              <w:pPr>
                                <w:bidi/>
                                <w:jc w:val="center"/>
                                <w:rPr>
                                  <w:b/>
                                  <w:bCs/>
                                  <w:sz w:val="32"/>
                                  <w:szCs w:val="32"/>
                                  <w:rtl/>
                                  <w:lang w:bidi="ar-JO"/>
                                </w:rPr>
                              </w:pPr>
                              <w:r>
                                <w:rPr>
                                  <w:rFonts w:hint="cs"/>
                                  <w:b/>
                                  <w:bCs/>
                                  <w:sz w:val="32"/>
                                  <w:szCs w:val="32"/>
                                  <w:rtl/>
                                </w:rPr>
                                <w:t>وحدة تطوير الأداء ا</w:t>
                              </w:r>
                              <w:r>
                                <w:rPr>
                                  <w:rFonts w:hint="cs"/>
                                  <w:b/>
                                  <w:bCs/>
                                  <w:sz w:val="32"/>
                                  <w:szCs w:val="32"/>
                                  <w:rtl/>
                                  <w:lang w:bidi="ar-JO"/>
                                </w:rPr>
                                <w:t>لمؤسسي</w:t>
                              </w:r>
                            </w:p>
                            <w:p w:rsidR="000E1453" w:rsidRDefault="000E1453" w:rsidP="001E5D9D">
                              <w:pPr>
                                <w:bidi/>
                                <w:jc w:val="center"/>
                                <w:rPr>
                                  <w:b/>
                                  <w:bCs/>
                                  <w:sz w:val="32"/>
                                  <w:szCs w:val="32"/>
                                  <w:rtl/>
                                  <w:lang w:bidi="ar-JO"/>
                                </w:rPr>
                              </w:pPr>
                              <w:r>
                                <w:rPr>
                                  <w:rFonts w:hint="cs"/>
                                  <w:b/>
                                  <w:bCs/>
                                  <w:sz w:val="32"/>
                                  <w:szCs w:val="32"/>
                                  <w:rtl/>
                                  <w:lang w:bidi="ar-JO"/>
                                </w:rPr>
                                <w:t>ديوان الخدمة المدنية</w:t>
                              </w:r>
                            </w:p>
                            <w:p w:rsidR="000E1453" w:rsidRDefault="000E1453" w:rsidP="001E5D9D">
                              <w:pPr>
                                <w:rPr>
                                  <w:b/>
                                  <w:bCs/>
                                  <w:sz w:val="32"/>
                                  <w:szCs w:val="32"/>
                                </w:rPr>
                              </w:pPr>
                            </w:p>
                            <w:p w:rsidR="000E1453" w:rsidRDefault="000E1453" w:rsidP="00D8299A">
                              <w:pPr>
                                <w:rPr>
                                  <w:b/>
                                  <w:bCs/>
                                  <w:sz w:val="32"/>
                                  <w:szCs w:val="32"/>
                                  <w:rtl/>
                                </w:rPr>
                              </w:pPr>
                            </w:p>
                            <w:p w:rsidR="000E1453" w:rsidRDefault="000E1453" w:rsidP="00D8299A">
                              <w:pPr>
                                <w:rPr>
                                  <w:b/>
                                  <w:bCs/>
                                  <w:sz w:val="32"/>
                                  <w:szCs w:val="32"/>
                                  <w:rtl/>
                                </w:rPr>
                              </w:pPr>
                            </w:p>
                            <w:p w:rsidR="000E1453" w:rsidRPr="00D8299A" w:rsidRDefault="000E1453" w:rsidP="00D8299A">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left:0;text-align:left;margin-left:1.15pt;margin-top:230.4pt;width:611.9pt;height:674.65pt;z-index:251657216;mso-width-percent:1000;mso-height-percent:1000;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1c8IA&#10;AADbAAAADwAAAGRycy9kb3ducmV2LnhtbESPQWsCQQyF7wX/wxChtzproSJbRxFBsNhDtf0BYSfd&#10;XZzJLDNRt/++ORR6S3gv731ZbcYYzI1y6RM7mM8qMMRN8j23Dr4+909LMEWQPYbE5OCHCmzWk4cV&#10;1j7d+US3s7RGQ7jU6KATGWprS9NRxDJLA7Fq3ylHFF1za33Gu4bHYJ+ramEj9qwNHQ6066i5nK/R&#10;gYQjn5rl28vxWs3D+0f2/WInzj1Ox+0rGKFR/s1/1wev+Eqv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Vz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s1cMA&#10;AADbAAAADwAAAGRycy9kb3ducmV2LnhtbERP30vDMBB+H+x/CCf4MlzaKVPqslFkoj5pp+Dr0ZxN&#10;XXOpSdxq/3ojCHu7j+/nrTaD7cSBfGgdK8jnGQji2umWGwVvr/cXNyBCRNbYOSYFPxRgs55OVlho&#10;d+SKDrvYiBTCoUAFJsa+kDLUhiyGueuJE/fhvMWYoG+k9nhM4baTiyxbSostpwaDPd0Zqve7b6vg&#10;Zax8edl/+RHNVfP8+fQ+u94+KHV+NpS3ICIN8ST+dz/qND+H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ls1c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A+MEA&#10;AADbAAAADwAAAGRycy9kb3ducmV2LnhtbERPTWvCQBC9C/6HZYTezMalVEldJTaUluJFbe5DdprE&#10;ZmdDdqvpv+8WBG/zeJ+z3o62ExcafOtYwyJJQRBXzrRca/g8vc5XIHxANtg5Jg2/5GG7mU7WmBl3&#10;5QNdjqEWMYR9hhqaEPpMSl81ZNEnrieO3JcbLIYIh1qaAa8x3HZSpemTtNhybGiwp5eGqu/jj9Ww&#10;PBWPRW4+1O6Nw1lVpTqXe6X1w2zMn0EEGsNdfHO/mzhfwf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APjBAAAA2wAAAA8AAAAAAAAAAAAAAAAAmAIAAGRycy9kb3du&#10;cmV2LnhtbFBLBQYAAAAABAAEAPUAAACGAw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JhsEA&#10;AADbAAAADwAAAGRycy9kb3ducmV2LnhtbERPS4vCMBC+L/gfwgje1sQVVqlGkYKPw15s9T40Y1ts&#10;JqXJ1uqv3yws7G0+vuest4NtRE+drx1rmE0VCOLCmZpLDZd8/74E4QOywcYxaXiSh+1m9LbGxLgH&#10;n6nPQiliCPsENVQhtImUvqjIop+6ljhyN9dZDBF2pTQdPmK4beSHUp/SYs2xocKW0oqKe/ZtNZz7&#10;dH495IqeuVk0x8VXpl6vVOvJeNitQAQawr/4z30ycf4cfn+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piYbBAAAA2wAAAA8AAAAAAAAAAAAAAAAAmAIAAGRycy9kb3du&#10;cmV2LnhtbFBLBQYAAAAABAAEAPUAAACG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gOcMA&#10;AADbAAAADwAAAGRycy9kb3ducmV2LnhtbERP32vCMBB+F/wfwgm+zXSyDalGGWOOvQxmHWW+XZtb&#10;WtZcShK121+/DATf7uP7eavNYDtxIh9axwpuZxkI4trplo2Cj/32ZgEiRGSNnWNS8EMBNuvxaIW5&#10;dmfe0amIRqQQDjkqaGLscylD3ZDFMHM9ceK+nLcYE/RGao/nFG47Oc+yB2mx5dTQYE9PDdXfxdEq&#10;KOX7ffG5M2+uOlRZ5Z/Lzvy+KDWdDI9LEJGGeBVf3K86zb+D/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egOcMAAADbAAAADwAAAAAAAAAAAAAAAACYAgAAZHJzL2Rv&#10;d25yZXYueG1sUEsFBgAAAAAEAAQA9QAAAIg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F6MIA&#10;AADbAAAADwAAAGRycy9kb3ducmV2LnhtbERPTWvCQBC9F/wPywheim4qtIToKmJo6aGgTQWvY3ZM&#10;gtnZsLs18d93hYK3ebzPWa4H04orOd9YVvAyS0AQl1Y3XCk4/LxPUxA+IGtsLZOCG3lYr0ZPS8y0&#10;7fmbrkWoRAxhn6GCOoQuk9KXNRn0M9sRR+5sncEQoaukdtjHcNPKeZK8SYMNx4YaO9rWVF6KX6Og&#10;yI/F883vd3me7ruPk/vamj5VajIeNgsQgYbwEP+7P3Wc/wr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wXo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30L8A&#10;AADbAAAADwAAAGRycy9kb3ducmV2LnhtbERPS4vCMBC+L/gfwgh7W1O7IFKNosKie7Q+zkMzNsVm&#10;Upus7f57Iwje5uN7znzZ21rcqfWVYwXjUQKCuHC64lLB8fDzNQXhA7LG2jEp+CcPy8XgY46Zdh3v&#10;6Z6HUsQQ9hkqMCE0mZS+MGTRj1xDHLmLay2GCNtS6ha7GG5rmSbJRFqsODYYbGhjqLjmf1bBqdtL&#10;Herb73mbj9Pv6rxOi5tR6nPYr2YgAvXhLX65dzrOn8D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7fQ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O3sEA&#10;AADbAAAADwAAAGRycy9kb3ducmV2LnhtbERPS4vCMBC+C/6HMMLeNNUVla5RXFHwtviAZW9DM7Zl&#10;m0k3ibX992ZB8DYf33OW69ZUoiHnS8sKxqMEBHFmdcm5gst5P1yA8AFZY2WZFHTkYb3q95aYanvn&#10;IzWnkIsYwj5FBUUIdSqlzwoy6Ee2Jo7c1TqDIUKXS+3wHsNNJSdJMpMGS44NBda0LSj7Pd2Mgnf3&#10;Ndkdv/882utie/lsuulP3Sn1Nmg3HyACteElfroPOs6fw/8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bjt7BAAAA2wAAAA8AAAAAAAAAAAAAAAAAmAIAAGRycy9kb3du&#10;cmV2LnhtbFBLBQYAAAAABAAEAPUAAACGAw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ZMsUA&#10;AADbAAAADwAAAGRycy9kb3ducmV2LnhtbESPQU/DMAyF75P4D5GRuG0pIAYqyyZUAZrEDtsY4moa&#10;k1Q0TtWErvx7fJi0m633/N7nxWoMrRqoT01kA9ezAhRxHW3DzsDh/WX6ACplZIttZDLwRwlWy4vJ&#10;Aksbj7yjYZ+dkhBOJRrwOXel1qn2FDDNYkcs2nfsA2ZZe6dtj0cJD62+KYq5DtiwNHjsqPJU/+x/&#10;g4HX7V1164bPdfcWG/+xuT+4r+rZmKvL8ekRVKYxn82n67UVfIGV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Fky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5" o:spid="_x0000_s1038" style="position:absolute;left:1801;top:1440;width:863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p w:rsidR="000E1453" w:rsidRPr="00D8299A" w:rsidRDefault="000E1453">
                        <w:pPr>
                          <w:spacing w:after="0"/>
                          <w:rPr>
                            <w:b/>
                            <w:bCs/>
                            <w:color w:val="000000"/>
                            <w:sz w:val="32"/>
                            <w:szCs w:val="32"/>
                          </w:rPr>
                        </w:pPr>
                      </w:p>
                    </w:txbxContent>
                  </v:textbox>
                </v:rect>
                <v:rect id="Rectangle 16" o:spid="_x0000_s1039" style="position:absolute;left:6494;top:11160;width:499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zNMAA&#10;AADbAAAADwAAAGRycy9kb3ducmV2LnhtbERPzYrCMBC+C75DGMGLrKmyqNs1iqgL1ZvVB5htxrba&#10;TEoTtb69OQgeP77/+bI1lbhT40rLCkbDCARxZnXJuYLT8e9rBsJ5ZI2VZVLwJAfLRbczx1jbBx/o&#10;nvpchBB2MSoovK9jKV1WkEE3tDVx4M62MegDbHKpG3yEcFPJcRRNpMGSQ0OBNa0Lyq7pzSjY7b/3&#10;p3UiL9efcjNIpmkk/ydbpfq9dvULwlPrP+K3O9E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TzNMAAAADbAAAADwAAAAAAAAAAAAAAAACYAgAAZHJzL2Rvd25y&#10;ZXYueG1sUEsFBgAAAAAEAAQA9QAAAIUDAAAAAA==&#10;" filled="f" stroked="f">
                  <v:textbox style="mso-fit-shape-to-text:t">
                    <w:txbxContent>
                      <w:p w:rsidR="000E1453" w:rsidRPr="00D8299A" w:rsidRDefault="000E1453">
                        <w:pPr>
                          <w:jc w:val="right"/>
                          <w:rPr>
                            <w:sz w:val="96"/>
                            <w:szCs w:val="96"/>
                          </w:rPr>
                        </w:pPr>
                        <w:r w:rsidRPr="00D8299A">
                          <w:rPr>
                            <w:sz w:val="96"/>
                            <w:szCs w:val="96"/>
                          </w:rPr>
                          <w:t>[Year]</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b8QA&#10;AADbAAAADwAAAGRycy9kb3ducmV2LnhtbESP3WrCQBSE7wu+w3IE7+pGC6FE1yCKWKEV/HmAY/aY&#10;hGTPht3VpG/fLRR6OczMN8wyH0wrnuR8bVnBbJqAIC6srrlUcL3sXt9B+ICssbVMCr7JQ74avSwx&#10;07bnEz3PoRQRwj5DBVUIXSalLyoy6Ke2I47e3TqDIUpXSu2wj3DTynmSpNJgzXGhwo42FRXN+WEU&#10;vH0ej+5r2+zSZHs9sHXDZn87KTUZD+sFiEBD+A//tT+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5G/EAAAA2wAAAA8AAAAAAAAAAAAAAAAAmAIAAGRycy9k&#10;b3ducmV2LnhtbFBLBQYAAAAABAAEAPUAAACJAwAAAAA=&#10;" filled="f" stroked="f">
                  <v:textbox>
                    <w:txbxContent>
                      <w:p w:rsidR="000E1453" w:rsidRPr="00D8299A" w:rsidRDefault="000E1453" w:rsidP="00D8299A">
                        <w:pPr>
                          <w:spacing w:after="0"/>
                          <w:jc w:val="center"/>
                          <w:rPr>
                            <w:b/>
                            <w:bCs/>
                            <w:color w:val="1F497D"/>
                            <w:sz w:val="72"/>
                            <w:szCs w:val="72"/>
                          </w:rPr>
                        </w:pPr>
                        <w:r>
                          <w:rPr>
                            <w:b/>
                            <w:bCs/>
                            <w:sz w:val="72"/>
                            <w:szCs w:val="72"/>
                            <w:rtl/>
                          </w:rPr>
                          <w:t>تقرير تحليل الشكاوى والتظلمات</w:t>
                        </w:r>
                      </w:p>
                      <w:p w:rsidR="000E1453" w:rsidRPr="006A4987" w:rsidRDefault="000E1453" w:rsidP="00703EFD">
                        <w:pPr>
                          <w:jc w:val="center"/>
                          <w:rPr>
                            <w:b/>
                            <w:bCs/>
                            <w:color w:val="4F81BD"/>
                            <w:sz w:val="72"/>
                            <w:szCs w:val="72"/>
                          </w:rPr>
                        </w:pPr>
                        <w:r w:rsidRPr="006A4987">
                          <w:rPr>
                            <w:b/>
                            <w:bCs/>
                            <w:sz w:val="72"/>
                            <w:szCs w:val="72"/>
                          </w:rPr>
                          <w:t>201</w:t>
                        </w:r>
                        <w:r>
                          <w:rPr>
                            <w:rFonts w:hint="cs"/>
                            <w:b/>
                            <w:bCs/>
                            <w:sz w:val="72"/>
                            <w:szCs w:val="72"/>
                            <w:rtl/>
                          </w:rPr>
                          <w:t>7</w:t>
                        </w:r>
                      </w:p>
                      <w:p w:rsidR="000E1453" w:rsidRDefault="000E1453" w:rsidP="00D8299A">
                        <w:pPr>
                          <w:rPr>
                            <w:b/>
                            <w:bCs/>
                            <w:sz w:val="32"/>
                            <w:szCs w:val="32"/>
                            <w:rtl/>
                          </w:rPr>
                        </w:pPr>
                      </w:p>
                      <w:p w:rsidR="000E1453" w:rsidRDefault="000E1453" w:rsidP="00D8299A">
                        <w:pPr>
                          <w:rPr>
                            <w:b/>
                            <w:bCs/>
                            <w:sz w:val="32"/>
                            <w:szCs w:val="32"/>
                            <w:rtl/>
                          </w:rPr>
                        </w:pPr>
                      </w:p>
                      <w:p w:rsidR="000E1453" w:rsidRDefault="000E1453" w:rsidP="00D8299A">
                        <w:pPr>
                          <w:rPr>
                            <w:b/>
                            <w:bCs/>
                            <w:sz w:val="32"/>
                            <w:szCs w:val="32"/>
                            <w:rtl/>
                          </w:rPr>
                        </w:pPr>
                      </w:p>
                      <w:p w:rsidR="000E1453" w:rsidRDefault="000E1453" w:rsidP="00703EFD">
                        <w:pPr>
                          <w:bidi/>
                          <w:jc w:val="center"/>
                          <w:rPr>
                            <w:b/>
                            <w:bCs/>
                            <w:sz w:val="32"/>
                            <w:szCs w:val="32"/>
                            <w:rtl/>
                            <w:lang w:bidi="ar-JO"/>
                          </w:rPr>
                        </w:pPr>
                        <w:r>
                          <w:rPr>
                            <w:rFonts w:hint="cs"/>
                            <w:b/>
                            <w:bCs/>
                            <w:sz w:val="32"/>
                            <w:szCs w:val="32"/>
                            <w:rtl/>
                            <w:lang w:bidi="ar-JO"/>
                          </w:rPr>
                          <w:t>قسم الاحصاء</w:t>
                        </w:r>
                      </w:p>
                      <w:p w:rsidR="000E1453" w:rsidRDefault="000E1453" w:rsidP="00703EFD">
                        <w:pPr>
                          <w:bidi/>
                          <w:jc w:val="center"/>
                          <w:rPr>
                            <w:b/>
                            <w:bCs/>
                            <w:sz w:val="32"/>
                            <w:szCs w:val="32"/>
                            <w:rtl/>
                            <w:lang w:bidi="ar-JO"/>
                          </w:rPr>
                        </w:pPr>
                        <w:r>
                          <w:rPr>
                            <w:rFonts w:hint="cs"/>
                            <w:b/>
                            <w:bCs/>
                            <w:sz w:val="32"/>
                            <w:szCs w:val="32"/>
                            <w:rtl/>
                          </w:rPr>
                          <w:t>وحدة تطوير الأداء ا</w:t>
                        </w:r>
                        <w:r>
                          <w:rPr>
                            <w:rFonts w:hint="cs"/>
                            <w:b/>
                            <w:bCs/>
                            <w:sz w:val="32"/>
                            <w:szCs w:val="32"/>
                            <w:rtl/>
                            <w:lang w:bidi="ar-JO"/>
                          </w:rPr>
                          <w:t>لمؤسسي</w:t>
                        </w:r>
                      </w:p>
                      <w:p w:rsidR="000E1453" w:rsidRDefault="000E1453" w:rsidP="001E5D9D">
                        <w:pPr>
                          <w:bidi/>
                          <w:jc w:val="center"/>
                          <w:rPr>
                            <w:b/>
                            <w:bCs/>
                            <w:sz w:val="32"/>
                            <w:szCs w:val="32"/>
                            <w:rtl/>
                            <w:lang w:bidi="ar-JO"/>
                          </w:rPr>
                        </w:pPr>
                        <w:r>
                          <w:rPr>
                            <w:rFonts w:hint="cs"/>
                            <w:b/>
                            <w:bCs/>
                            <w:sz w:val="32"/>
                            <w:szCs w:val="32"/>
                            <w:rtl/>
                            <w:lang w:bidi="ar-JO"/>
                          </w:rPr>
                          <w:t>ديوان الخدمة المدنية</w:t>
                        </w:r>
                      </w:p>
                      <w:p w:rsidR="000E1453" w:rsidRDefault="000E1453" w:rsidP="001E5D9D">
                        <w:pPr>
                          <w:rPr>
                            <w:b/>
                            <w:bCs/>
                            <w:sz w:val="32"/>
                            <w:szCs w:val="32"/>
                          </w:rPr>
                        </w:pPr>
                      </w:p>
                      <w:p w:rsidR="000E1453" w:rsidRDefault="000E1453" w:rsidP="00D8299A">
                        <w:pPr>
                          <w:rPr>
                            <w:b/>
                            <w:bCs/>
                            <w:sz w:val="32"/>
                            <w:szCs w:val="32"/>
                            <w:rtl/>
                          </w:rPr>
                        </w:pPr>
                      </w:p>
                      <w:p w:rsidR="000E1453" w:rsidRDefault="000E1453" w:rsidP="00D8299A">
                        <w:pPr>
                          <w:rPr>
                            <w:b/>
                            <w:bCs/>
                            <w:sz w:val="32"/>
                            <w:szCs w:val="32"/>
                            <w:rtl/>
                          </w:rPr>
                        </w:pPr>
                      </w:p>
                      <w:p w:rsidR="000E1453" w:rsidRPr="00D8299A" w:rsidRDefault="000E1453" w:rsidP="00D8299A">
                        <w:pPr>
                          <w:rPr>
                            <w:b/>
                            <w:bCs/>
                            <w:color w:val="000000"/>
                            <w:sz w:val="32"/>
                            <w:szCs w:val="32"/>
                          </w:rPr>
                        </w:pPr>
                      </w:p>
                    </w:txbxContent>
                  </v:textbox>
                </v:rect>
                <w10:wrap anchorx="page" anchory="margin"/>
              </v:group>
            </w:pict>
          </mc:Fallback>
        </mc:AlternateContent>
      </w:r>
    </w:p>
    <w:p w:rsidR="007C2999" w:rsidRPr="00164D6A" w:rsidRDefault="007C2999" w:rsidP="00164D6A">
      <w:pPr>
        <w:bidi/>
        <w:spacing w:after="0" w:line="360" w:lineRule="auto"/>
        <w:rPr>
          <w:rFonts w:ascii="Simplified Arabic" w:hAnsi="Simplified Arabic" w:cs="Simplified Arabic"/>
          <w:b/>
          <w:bCs/>
          <w:sz w:val="56"/>
          <w:szCs w:val="56"/>
          <w:rtl/>
          <w:lang w:bidi="ar-JO"/>
        </w:rPr>
      </w:pPr>
    </w:p>
    <w:p w:rsidR="007C2999" w:rsidRPr="00164D6A" w:rsidRDefault="007C2999" w:rsidP="00164D6A">
      <w:pPr>
        <w:bidi/>
        <w:spacing w:after="0" w:line="360" w:lineRule="auto"/>
        <w:rPr>
          <w:rFonts w:ascii="Simplified Arabic" w:hAnsi="Simplified Arabic" w:cs="Simplified Arabic"/>
          <w:b/>
          <w:bCs/>
          <w:sz w:val="56"/>
          <w:szCs w:val="56"/>
          <w:rtl/>
          <w:lang w:bidi="ar-JO"/>
        </w:rPr>
      </w:pPr>
    </w:p>
    <w:p w:rsidR="007C2999" w:rsidRPr="00164D6A" w:rsidRDefault="007C2999" w:rsidP="00164D6A">
      <w:pPr>
        <w:bidi/>
        <w:spacing w:after="0" w:line="360" w:lineRule="auto"/>
        <w:rPr>
          <w:rFonts w:ascii="Simplified Arabic" w:hAnsi="Simplified Arabic" w:cs="Simplified Arabic"/>
          <w:b/>
          <w:bCs/>
          <w:sz w:val="56"/>
          <w:szCs w:val="56"/>
          <w:rtl/>
          <w:lang w:bidi="ar-JO"/>
        </w:rPr>
      </w:pPr>
    </w:p>
    <w:p w:rsidR="006A4987" w:rsidRPr="00164D6A" w:rsidRDefault="006A4987" w:rsidP="00164D6A">
      <w:pPr>
        <w:bidi/>
        <w:spacing w:after="0" w:line="360" w:lineRule="auto"/>
        <w:rPr>
          <w:rFonts w:ascii="Simplified Arabic" w:hAnsi="Simplified Arabic" w:cs="Simplified Arabic"/>
          <w:b/>
          <w:bCs/>
          <w:sz w:val="56"/>
          <w:szCs w:val="56"/>
          <w:rtl/>
          <w:lang w:bidi="ar-JO"/>
        </w:rPr>
      </w:pPr>
    </w:p>
    <w:p w:rsidR="006A4987" w:rsidRPr="00164D6A" w:rsidRDefault="006A4987" w:rsidP="00164D6A">
      <w:pPr>
        <w:bidi/>
        <w:spacing w:after="0" w:line="360" w:lineRule="auto"/>
        <w:rPr>
          <w:rFonts w:ascii="Simplified Arabic" w:hAnsi="Simplified Arabic" w:cs="Simplified Arabic"/>
          <w:b/>
          <w:bCs/>
          <w:sz w:val="28"/>
          <w:szCs w:val="28"/>
          <w:lang w:bidi="ar-JO"/>
        </w:rPr>
      </w:pPr>
    </w:p>
    <w:p w:rsidR="00B16386" w:rsidRPr="00164D6A" w:rsidRDefault="00B16386" w:rsidP="00164D6A">
      <w:pPr>
        <w:bidi/>
        <w:spacing w:after="0" w:line="360" w:lineRule="auto"/>
        <w:rPr>
          <w:rFonts w:ascii="Simplified Arabic" w:hAnsi="Simplified Arabic" w:cs="Simplified Arabic"/>
          <w:b/>
          <w:bCs/>
          <w:sz w:val="28"/>
          <w:szCs w:val="28"/>
          <w:lang w:bidi="ar-JO"/>
        </w:rPr>
      </w:pPr>
    </w:p>
    <w:p w:rsidR="00B16386" w:rsidRPr="00164D6A" w:rsidRDefault="00B16386" w:rsidP="00164D6A">
      <w:pPr>
        <w:bidi/>
        <w:spacing w:after="0" w:line="360" w:lineRule="auto"/>
        <w:rPr>
          <w:rFonts w:ascii="Simplified Arabic" w:hAnsi="Simplified Arabic" w:cs="Simplified Arabic"/>
          <w:b/>
          <w:bCs/>
          <w:sz w:val="28"/>
          <w:szCs w:val="28"/>
          <w:lang w:bidi="ar-JO"/>
        </w:rPr>
      </w:pPr>
    </w:p>
    <w:p w:rsidR="00B16386" w:rsidRPr="00164D6A" w:rsidRDefault="00B16386" w:rsidP="00164D6A">
      <w:pPr>
        <w:bidi/>
        <w:spacing w:after="0" w:line="360" w:lineRule="auto"/>
        <w:rPr>
          <w:rFonts w:ascii="Simplified Arabic" w:hAnsi="Simplified Arabic" w:cs="Simplified Arabic"/>
          <w:b/>
          <w:bCs/>
          <w:sz w:val="28"/>
          <w:szCs w:val="28"/>
          <w:rtl/>
          <w:lang w:bidi="ar-JO"/>
        </w:rPr>
      </w:pPr>
    </w:p>
    <w:p w:rsidR="007C2999" w:rsidRPr="00164D6A" w:rsidRDefault="007C2999" w:rsidP="00164D6A">
      <w:pPr>
        <w:bidi/>
        <w:spacing w:after="0" w:line="360" w:lineRule="auto"/>
        <w:rPr>
          <w:rFonts w:ascii="Simplified Arabic" w:hAnsi="Simplified Arabic" w:cs="Simplified Arabic"/>
          <w:b/>
          <w:bCs/>
          <w:sz w:val="28"/>
          <w:szCs w:val="28"/>
          <w:rtl/>
          <w:lang w:bidi="ar-JO"/>
        </w:rPr>
      </w:pPr>
    </w:p>
    <w:p w:rsidR="007C2999" w:rsidRPr="00164D6A" w:rsidRDefault="007C2999" w:rsidP="00164D6A">
      <w:pPr>
        <w:bidi/>
        <w:spacing w:after="0" w:line="360" w:lineRule="auto"/>
        <w:rPr>
          <w:rFonts w:ascii="Simplified Arabic" w:hAnsi="Simplified Arabic" w:cs="Simplified Arabic"/>
          <w:b/>
          <w:bCs/>
          <w:sz w:val="28"/>
          <w:szCs w:val="28"/>
          <w:rtl/>
          <w:lang w:bidi="ar-JO"/>
        </w:rPr>
      </w:pPr>
    </w:p>
    <w:p w:rsidR="001E5D9D" w:rsidRPr="00164D6A" w:rsidRDefault="001E5D9D" w:rsidP="00164D6A">
      <w:pPr>
        <w:tabs>
          <w:tab w:val="left" w:pos="4995"/>
        </w:tabs>
        <w:bidi/>
        <w:spacing w:after="0" w:line="360" w:lineRule="auto"/>
        <w:rPr>
          <w:rFonts w:ascii="Simplified Arabic" w:hAnsi="Simplified Arabic" w:cs="Simplified Arabic"/>
          <w:b/>
          <w:bCs/>
          <w:sz w:val="28"/>
          <w:szCs w:val="28"/>
          <w:rtl/>
          <w:lang w:bidi="ar-JO"/>
        </w:rPr>
      </w:pPr>
    </w:p>
    <w:p w:rsidR="00E041ED" w:rsidRPr="00164D6A" w:rsidRDefault="00E041ED" w:rsidP="00164D6A">
      <w:pPr>
        <w:tabs>
          <w:tab w:val="left" w:pos="4995"/>
        </w:tabs>
        <w:bidi/>
        <w:spacing w:after="0" w:line="360" w:lineRule="auto"/>
        <w:rPr>
          <w:rFonts w:ascii="Simplified Arabic" w:hAnsi="Simplified Arabic" w:cs="Simplified Arabic"/>
          <w:b/>
          <w:bCs/>
          <w:sz w:val="28"/>
          <w:szCs w:val="28"/>
          <w:rtl/>
          <w:lang w:bidi="ar-JO"/>
        </w:rPr>
      </w:pPr>
    </w:p>
    <w:p w:rsidR="00A92313" w:rsidRPr="00164D6A" w:rsidRDefault="00A92313" w:rsidP="00164D6A">
      <w:pPr>
        <w:tabs>
          <w:tab w:val="left" w:pos="4995"/>
        </w:tabs>
        <w:bidi/>
        <w:spacing w:after="0" w:line="360" w:lineRule="auto"/>
        <w:rPr>
          <w:rFonts w:ascii="Simplified Arabic" w:hAnsi="Simplified Arabic" w:cs="Simplified Arabic"/>
          <w:b/>
          <w:bCs/>
          <w:sz w:val="28"/>
          <w:szCs w:val="28"/>
          <w:lang w:bidi="ar-JO"/>
        </w:rPr>
      </w:pPr>
    </w:p>
    <w:p w:rsidR="00A92313" w:rsidRPr="00164D6A" w:rsidRDefault="00A92313" w:rsidP="00164D6A">
      <w:pPr>
        <w:tabs>
          <w:tab w:val="left" w:pos="4995"/>
        </w:tabs>
        <w:bidi/>
        <w:spacing w:after="0" w:line="360" w:lineRule="auto"/>
        <w:rPr>
          <w:rFonts w:ascii="Simplified Arabic" w:hAnsi="Simplified Arabic" w:cs="Simplified Arabic"/>
          <w:b/>
          <w:bCs/>
          <w:sz w:val="28"/>
          <w:szCs w:val="28"/>
          <w:lang w:bidi="ar-JO"/>
        </w:rPr>
      </w:pPr>
    </w:p>
    <w:p w:rsidR="00A92313" w:rsidRPr="00164D6A" w:rsidRDefault="00A92313" w:rsidP="00164D6A">
      <w:pPr>
        <w:tabs>
          <w:tab w:val="left" w:pos="4995"/>
        </w:tabs>
        <w:bidi/>
        <w:spacing w:after="0" w:line="360" w:lineRule="auto"/>
        <w:rPr>
          <w:rFonts w:ascii="Simplified Arabic" w:hAnsi="Simplified Arabic" w:cs="Simplified Arabic"/>
          <w:b/>
          <w:bCs/>
          <w:sz w:val="28"/>
          <w:szCs w:val="28"/>
          <w:lang w:bidi="ar-JO"/>
        </w:rPr>
      </w:pPr>
    </w:p>
    <w:p w:rsidR="00A92313" w:rsidRPr="00164D6A" w:rsidRDefault="00A92313" w:rsidP="00164D6A">
      <w:pPr>
        <w:tabs>
          <w:tab w:val="left" w:pos="4995"/>
        </w:tabs>
        <w:bidi/>
        <w:spacing w:after="0" w:line="360" w:lineRule="auto"/>
        <w:rPr>
          <w:rFonts w:ascii="Simplified Arabic" w:hAnsi="Simplified Arabic" w:cs="Simplified Arabic"/>
          <w:b/>
          <w:bCs/>
          <w:sz w:val="28"/>
          <w:szCs w:val="28"/>
          <w:lang w:bidi="ar-JO"/>
        </w:rPr>
      </w:pPr>
    </w:p>
    <w:p w:rsidR="00922F71" w:rsidRPr="00164D6A" w:rsidRDefault="00504178" w:rsidP="00164D6A">
      <w:pPr>
        <w:tabs>
          <w:tab w:val="left" w:pos="4995"/>
        </w:tabs>
        <w:bidi/>
        <w:spacing w:after="0" w:line="360" w:lineRule="auto"/>
        <w:rPr>
          <w:rFonts w:ascii="Simplified Arabic" w:hAnsi="Simplified Arabic" w:cs="Simplified Arabic"/>
          <w:b/>
          <w:bCs/>
          <w:sz w:val="28"/>
          <w:szCs w:val="28"/>
          <w:rtl/>
          <w:lang w:bidi="ar-JO"/>
        </w:rPr>
      </w:pPr>
      <w:r w:rsidRPr="00164D6A">
        <w:rPr>
          <w:rFonts w:ascii="Simplified Arabic" w:hAnsi="Simplified Arabic" w:cs="Simplified Arabic"/>
          <w:b/>
          <w:bCs/>
          <w:noProof/>
          <w:sz w:val="28"/>
          <w:szCs w:val="28"/>
          <w:rtl/>
        </w:rPr>
        <mc:AlternateContent>
          <mc:Choice Requires="wps">
            <w:drawing>
              <wp:anchor distT="0" distB="0" distL="114300" distR="114300" simplePos="0" relativeHeight="251658240" behindDoc="0" locked="0" layoutInCell="1" allowOverlap="1" wp14:anchorId="0B1430A1" wp14:editId="209A3967">
                <wp:simplePos x="0" y="0"/>
                <wp:positionH relativeFrom="column">
                  <wp:posOffset>672465</wp:posOffset>
                </wp:positionH>
                <wp:positionV relativeFrom="paragraph">
                  <wp:posOffset>302895</wp:posOffset>
                </wp:positionV>
                <wp:extent cx="5024120" cy="5165725"/>
                <wp:effectExtent l="0" t="0" r="4318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5165725"/>
                        </a:xfrm>
                        <a:prstGeom prst="flowChartDocumen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0E1453" w:rsidRPr="00724198" w:rsidRDefault="000E1453" w:rsidP="00175CA1">
                            <w:pPr>
                              <w:bidi/>
                              <w:ind w:left="35"/>
                              <w:jc w:val="center"/>
                              <w:rPr>
                                <w:rFonts w:ascii="Times New Roman" w:hAnsi="Times New Roman" w:cs="Times New Roman"/>
                                <w:b/>
                                <w:bCs/>
                                <w:sz w:val="36"/>
                                <w:szCs w:val="36"/>
                                <w:u w:val="single"/>
                                <w:rtl/>
                                <w:lang w:bidi="ar-JO"/>
                              </w:rPr>
                            </w:pPr>
                            <w:r w:rsidRPr="00724198">
                              <w:rPr>
                                <w:rFonts w:ascii="Times New Roman" w:hAnsi="Times New Roman" w:cs="Times New Roman" w:hint="cs"/>
                                <w:b/>
                                <w:bCs/>
                                <w:sz w:val="36"/>
                                <w:szCs w:val="36"/>
                                <w:u w:val="single"/>
                                <w:rtl/>
                                <w:lang w:bidi="ar-JO"/>
                              </w:rPr>
                              <w:t>شكر وتقدير،،</w:t>
                            </w:r>
                          </w:p>
                          <w:p w:rsidR="000E1453" w:rsidRDefault="000E1453" w:rsidP="00175CA1">
                            <w:pPr>
                              <w:bidi/>
                              <w:ind w:left="35"/>
                              <w:jc w:val="center"/>
                              <w:rPr>
                                <w:rFonts w:ascii="Times New Roman" w:hAnsi="Times New Roman" w:cs="Times New Roman"/>
                                <w:b/>
                                <w:bCs/>
                                <w:sz w:val="28"/>
                                <w:szCs w:val="28"/>
                                <w:rtl/>
                                <w:lang w:bidi="ar-JO"/>
                              </w:rPr>
                            </w:pPr>
                          </w:p>
                          <w:p w:rsidR="000E1453" w:rsidRDefault="000E1453" w:rsidP="00175CA1">
                            <w:p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يتقدم قسم الإحصاء/ وحدة تطوير الأداء المؤسسي بالشكر والتقدير لكل من:</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قسم الشكاوى</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قسم التظلمات</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إدارة وتوكيد الجودة </w:t>
                            </w:r>
                          </w:p>
                          <w:p w:rsidR="000E1453" w:rsidRDefault="000E1453" w:rsidP="00175CA1">
                            <w:p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وذلك على تعاونهم الجاد والمكثف لإعداد وتجهيز البيانات وتوفيرها لاعداد هذا التقرير حيث ساهم قسم الإحصاء في إخراجه بالمستوى والشكل المأمول، وبما يسهم في تكريس العمل المؤسسي على مستوى ديوان الخدمة المدنية ويحقق تطلعات ورضا كافة شرائح متلقي الخدمة.</w:t>
                            </w:r>
                          </w:p>
                          <w:p w:rsidR="000E1453" w:rsidRDefault="000E1453" w:rsidP="00175CA1">
                            <w:pPr>
                              <w:bidi/>
                              <w:ind w:left="35"/>
                              <w:jc w:val="both"/>
                              <w:rPr>
                                <w:rFonts w:ascii="Times New Roman" w:hAnsi="Times New Roman" w:cs="Times New Roman"/>
                                <w:b/>
                                <w:bCs/>
                                <w:sz w:val="28"/>
                                <w:szCs w:val="28"/>
                                <w:rtl/>
                                <w:lang w:bidi="ar-JO"/>
                              </w:rPr>
                            </w:pPr>
                          </w:p>
                          <w:p w:rsidR="000E1453" w:rsidRDefault="000E1453" w:rsidP="00175CA1">
                            <w:pPr>
                              <w:bidi/>
                              <w:ind w:left="35"/>
                              <w:jc w:val="center"/>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                                                                       قسم الإحصاء </w:t>
                            </w:r>
                            <w:r w:rsidRPr="00724198">
                              <w:rPr>
                                <w:rFonts w:ascii="Times New Roman" w:hAnsi="Times New Roman" w:cs="Times New Roman" w:hint="cs"/>
                                <w:b/>
                                <w:bCs/>
                                <w:sz w:val="28"/>
                                <w:szCs w:val="28"/>
                                <w:vertAlign w:val="subscript"/>
                                <w:rtl/>
                                <w:lang w:bidi="ar-JO"/>
                              </w:rPr>
                              <w:t>201</w:t>
                            </w:r>
                            <w:r>
                              <w:rPr>
                                <w:rFonts w:ascii="Times New Roman" w:hAnsi="Times New Roman" w:cs="Times New Roman" w:hint="cs"/>
                                <w:b/>
                                <w:bCs/>
                                <w:sz w:val="28"/>
                                <w:szCs w:val="28"/>
                                <w:vertAlign w:val="subscript"/>
                                <w:rtl/>
                                <w:lang w:bidi="ar-JO"/>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3" o:spid="_x0000_s1041" type="#_x0000_t114" style="position:absolute;left:0;text-align:left;margin-left:52.95pt;margin-top:23.85pt;width:395.6pt;height:4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" strokecolor="#a8d08d" strokeweight="1pt">
                <v:fill color2="#c5e0b3" focus="100%" type="gradient"/>
                <v:shadow on="t" color="#375623" opacity=".5" offset="1pt"/>
                <v:textbox>
                  <w:txbxContent>
                    <w:p w:rsidR="000E1453" w:rsidRPr="00724198" w:rsidRDefault="000E1453" w:rsidP="00175CA1">
                      <w:pPr>
                        <w:bidi/>
                        <w:ind w:left="35"/>
                        <w:jc w:val="center"/>
                        <w:rPr>
                          <w:rFonts w:ascii="Times New Roman" w:hAnsi="Times New Roman" w:cs="Times New Roman"/>
                          <w:b/>
                          <w:bCs/>
                          <w:sz w:val="36"/>
                          <w:szCs w:val="36"/>
                          <w:u w:val="single"/>
                          <w:rtl/>
                          <w:lang w:bidi="ar-JO"/>
                        </w:rPr>
                      </w:pPr>
                      <w:r w:rsidRPr="00724198">
                        <w:rPr>
                          <w:rFonts w:ascii="Times New Roman" w:hAnsi="Times New Roman" w:cs="Times New Roman" w:hint="cs"/>
                          <w:b/>
                          <w:bCs/>
                          <w:sz w:val="36"/>
                          <w:szCs w:val="36"/>
                          <w:u w:val="single"/>
                          <w:rtl/>
                          <w:lang w:bidi="ar-JO"/>
                        </w:rPr>
                        <w:t>شكر وتقدير،،</w:t>
                      </w:r>
                    </w:p>
                    <w:p w:rsidR="000E1453" w:rsidRDefault="000E1453" w:rsidP="00175CA1">
                      <w:pPr>
                        <w:bidi/>
                        <w:ind w:left="35"/>
                        <w:jc w:val="center"/>
                        <w:rPr>
                          <w:rFonts w:ascii="Times New Roman" w:hAnsi="Times New Roman" w:cs="Times New Roman"/>
                          <w:b/>
                          <w:bCs/>
                          <w:sz w:val="28"/>
                          <w:szCs w:val="28"/>
                          <w:rtl/>
                          <w:lang w:bidi="ar-JO"/>
                        </w:rPr>
                      </w:pPr>
                    </w:p>
                    <w:p w:rsidR="000E1453" w:rsidRDefault="000E1453" w:rsidP="00175CA1">
                      <w:p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يتقدم قسم الإحصاء/ وحدة تطوير الأداء المؤسسي بالشكر والتقدير لكل من:</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قسم الشكاوى</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قسم التظلمات</w:t>
                      </w:r>
                    </w:p>
                    <w:p w:rsidR="000E1453" w:rsidRDefault="000E1453" w:rsidP="00175CA1">
                      <w:pPr>
                        <w:numPr>
                          <w:ilvl w:val="0"/>
                          <w:numId w:val="10"/>
                        </w:num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إدارة وتوكيد الجودة </w:t>
                      </w:r>
                    </w:p>
                    <w:p w:rsidR="000E1453" w:rsidRDefault="000E1453" w:rsidP="00175CA1">
                      <w:pPr>
                        <w:bidi/>
                        <w:ind w:left="35"/>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وذلك على تعاونهم الجاد والمكثف لإعداد وتجهيز البيانات وتوفيرها لاعداد هذا التقرير حيث ساهم قسم الإحصاء في إخراجه بالمستوى والشكل المأمول، وبما يسهم في تكريس العمل المؤسسي على مستوى ديوان الخدمة المدنية ويحقق تطلعات ورضا كافة شرائح متلقي الخدمة.</w:t>
                      </w:r>
                    </w:p>
                    <w:p w:rsidR="000E1453" w:rsidRDefault="000E1453" w:rsidP="00175CA1">
                      <w:pPr>
                        <w:bidi/>
                        <w:ind w:left="35"/>
                        <w:jc w:val="both"/>
                        <w:rPr>
                          <w:rFonts w:ascii="Times New Roman" w:hAnsi="Times New Roman" w:cs="Times New Roman"/>
                          <w:b/>
                          <w:bCs/>
                          <w:sz w:val="28"/>
                          <w:szCs w:val="28"/>
                          <w:rtl/>
                          <w:lang w:bidi="ar-JO"/>
                        </w:rPr>
                      </w:pPr>
                    </w:p>
                    <w:p w:rsidR="000E1453" w:rsidRDefault="000E1453" w:rsidP="00175CA1">
                      <w:pPr>
                        <w:bidi/>
                        <w:ind w:left="35"/>
                        <w:jc w:val="center"/>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                                                                       قسم الإحصاء </w:t>
                      </w:r>
                      <w:r w:rsidRPr="00724198">
                        <w:rPr>
                          <w:rFonts w:ascii="Times New Roman" w:hAnsi="Times New Roman" w:cs="Times New Roman" w:hint="cs"/>
                          <w:b/>
                          <w:bCs/>
                          <w:sz w:val="28"/>
                          <w:szCs w:val="28"/>
                          <w:vertAlign w:val="subscript"/>
                          <w:rtl/>
                          <w:lang w:bidi="ar-JO"/>
                        </w:rPr>
                        <w:t>201</w:t>
                      </w:r>
                      <w:r>
                        <w:rPr>
                          <w:rFonts w:ascii="Times New Roman" w:hAnsi="Times New Roman" w:cs="Times New Roman" w:hint="cs"/>
                          <w:b/>
                          <w:bCs/>
                          <w:sz w:val="28"/>
                          <w:szCs w:val="28"/>
                          <w:vertAlign w:val="subscript"/>
                          <w:rtl/>
                          <w:lang w:bidi="ar-JO"/>
                        </w:rPr>
                        <w:t>7</w:t>
                      </w:r>
                    </w:p>
                  </w:txbxContent>
                </v:textbox>
              </v:shape>
            </w:pict>
          </mc:Fallback>
        </mc:AlternateContent>
      </w:r>
      <w:r w:rsidR="001E5D9D" w:rsidRPr="00164D6A">
        <w:rPr>
          <w:rFonts w:ascii="Simplified Arabic" w:hAnsi="Simplified Arabic" w:cs="Simplified Arabic"/>
          <w:b/>
          <w:bCs/>
          <w:sz w:val="28"/>
          <w:szCs w:val="28"/>
          <w:rtl/>
          <w:lang w:bidi="ar-JO"/>
        </w:rPr>
        <w:br w:type="page"/>
      </w:r>
      <w:r w:rsidR="00922F71" w:rsidRPr="00164D6A">
        <w:rPr>
          <w:rFonts w:ascii="Simplified Arabic" w:hAnsi="Simplified Arabic" w:cs="Simplified Arabic"/>
          <w:b/>
          <w:bCs/>
          <w:sz w:val="28"/>
          <w:szCs w:val="28"/>
          <w:rtl/>
          <w:lang w:bidi="ar-JO"/>
        </w:rPr>
        <w:lastRenderedPageBreak/>
        <w:t>الفهرس</w:t>
      </w:r>
    </w:p>
    <w:sdt>
      <w:sdtPr>
        <w:rPr>
          <w:rFonts w:ascii="Calibri" w:eastAsia="Calibri" w:hAnsi="Calibri" w:cs="Arial"/>
          <w:b w:val="0"/>
          <w:bCs w:val="0"/>
          <w:color w:val="auto"/>
          <w:sz w:val="22"/>
          <w:szCs w:val="22"/>
          <w:rtl/>
          <w:lang w:eastAsia="en-US"/>
        </w:rPr>
        <w:id w:val="1547873388"/>
        <w:docPartObj>
          <w:docPartGallery w:val="Table of Contents"/>
          <w:docPartUnique/>
        </w:docPartObj>
      </w:sdtPr>
      <w:sdtEndPr>
        <w:rPr>
          <w:noProof/>
        </w:rPr>
      </w:sdtEndPr>
      <w:sdtContent>
        <w:p w:rsidR="007513A2" w:rsidRPr="007513A2" w:rsidRDefault="007513A2" w:rsidP="007513A2">
          <w:pPr>
            <w:pStyle w:val="TOCHeading"/>
            <w:bidi/>
            <w:spacing w:before="0" w:line="240" w:lineRule="auto"/>
            <w:rPr>
              <w:rFonts w:ascii="Simplified Arabic" w:hAnsi="Simplified Arabic" w:cs="Simplified Arabic"/>
              <w:sz w:val="24"/>
              <w:szCs w:val="24"/>
            </w:rPr>
          </w:pPr>
        </w:p>
        <w:p w:rsidR="007513A2" w:rsidRPr="007513A2" w:rsidRDefault="007513A2" w:rsidP="00175CA1">
          <w:pPr>
            <w:pStyle w:val="TOC1"/>
            <w:tabs>
              <w:tab w:val="right" w:leader="dot" w:pos="9735"/>
            </w:tabs>
            <w:bidi/>
            <w:spacing w:after="0" w:line="240" w:lineRule="auto"/>
            <w:rPr>
              <w:rFonts w:ascii="Simplified Arabic" w:hAnsi="Simplified Arabic" w:cs="Simplified Arabic"/>
              <w:noProof/>
              <w:sz w:val="20"/>
              <w:szCs w:val="20"/>
            </w:rPr>
          </w:pPr>
          <w:r w:rsidRPr="007513A2">
            <w:rPr>
              <w:rFonts w:ascii="Simplified Arabic" w:hAnsi="Simplified Arabic" w:cs="Simplified Arabic"/>
              <w:sz w:val="20"/>
              <w:szCs w:val="20"/>
            </w:rPr>
            <w:fldChar w:fldCharType="begin"/>
          </w:r>
          <w:r w:rsidRPr="007513A2">
            <w:rPr>
              <w:rFonts w:ascii="Simplified Arabic" w:hAnsi="Simplified Arabic" w:cs="Simplified Arabic"/>
              <w:sz w:val="20"/>
              <w:szCs w:val="20"/>
            </w:rPr>
            <w:instrText xml:space="preserve"> TOC \o "1-3" \h \z \u </w:instrText>
          </w:r>
          <w:r w:rsidRPr="007513A2">
            <w:rPr>
              <w:rFonts w:ascii="Simplified Arabic" w:hAnsi="Simplified Arabic" w:cs="Simplified Arabic"/>
              <w:sz w:val="20"/>
              <w:szCs w:val="20"/>
            </w:rPr>
            <w:fldChar w:fldCharType="separate"/>
          </w:r>
          <w:hyperlink w:anchor="_Toc516048698" w:history="1">
            <w:r w:rsidRPr="007513A2">
              <w:rPr>
                <w:rStyle w:val="Hyperlink"/>
                <w:rFonts w:ascii="Simplified Arabic" w:hAnsi="Simplified Arabic" w:cs="Simplified Arabic"/>
                <w:noProof/>
                <w:sz w:val="20"/>
                <w:szCs w:val="20"/>
                <w:rtl/>
                <w:lang w:bidi="ar-JO"/>
              </w:rPr>
              <w:t>مقدمة</w:t>
            </w:r>
            <w:r w:rsidRPr="007513A2">
              <w:rPr>
                <w:rFonts w:ascii="Simplified Arabic" w:hAnsi="Simplified Arabic" w:cs="Simplified Arabic"/>
                <w:noProof/>
                <w:webHidden/>
                <w:sz w:val="20"/>
                <w:szCs w:val="20"/>
              </w:rPr>
              <w:tab/>
            </w:r>
            <w:r w:rsidRPr="007513A2">
              <w:rPr>
                <w:rFonts w:ascii="Simplified Arabic" w:hAnsi="Simplified Arabic" w:cs="Simplified Arabic"/>
                <w:noProof/>
                <w:webHidden/>
                <w:sz w:val="20"/>
                <w:szCs w:val="20"/>
              </w:rPr>
              <w:fldChar w:fldCharType="begin"/>
            </w:r>
            <w:r w:rsidRPr="007513A2">
              <w:rPr>
                <w:rFonts w:ascii="Simplified Arabic" w:hAnsi="Simplified Arabic" w:cs="Simplified Arabic"/>
                <w:noProof/>
                <w:webHidden/>
                <w:sz w:val="20"/>
                <w:szCs w:val="20"/>
              </w:rPr>
              <w:instrText xml:space="preserve"> PAGEREF _Toc516048698 \h </w:instrText>
            </w:r>
            <w:r w:rsidRPr="007513A2">
              <w:rPr>
                <w:rFonts w:ascii="Simplified Arabic" w:hAnsi="Simplified Arabic" w:cs="Simplified Arabic"/>
                <w:noProof/>
                <w:webHidden/>
                <w:sz w:val="20"/>
                <w:szCs w:val="20"/>
              </w:rPr>
            </w:r>
            <w:r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4</w:t>
            </w:r>
            <w:r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699" w:history="1">
            <w:r w:rsidR="007513A2" w:rsidRPr="007513A2">
              <w:rPr>
                <w:rStyle w:val="Hyperlink"/>
                <w:rFonts w:ascii="Simplified Arabic" w:hAnsi="Simplified Arabic" w:cs="Simplified Arabic"/>
                <w:noProof/>
                <w:sz w:val="20"/>
                <w:szCs w:val="20"/>
                <w:rtl/>
                <w:lang w:bidi="ar-JO"/>
              </w:rPr>
              <w:t xml:space="preserve">الهدف </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_Toc516048699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4</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700" w:history="1">
            <w:r w:rsidR="007513A2" w:rsidRPr="007513A2">
              <w:rPr>
                <w:rStyle w:val="Hyperlink"/>
                <w:rFonts w:ascii="Simplified Arabic" w:hAnsi="Simplified Arabic" w:cs="Simplified Arabic"/>
                <w:noProof/>
                <w:sz w:val="20"/>
                <w:szCs w:val="20"/>
                <w:rtl/>
                <w:lang w:bidi="ar-JO"/>
              </w:rPr>
              <w:t>اولاً الشكاوى والإقتراحات</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_Toc516048700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4</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2"/>
            <w:tabs>
              <w:tab w:val="right" w:leader="dot" w:pos="9735"/>
            </w:tabs>
            <w:bidi/>
            <w:spacing w:after="0" w:line="240" w:lineRule="auto"/>
            <w:rPr>
              <w:rFonts w:ascii="Simplified Arabic" w:hAnsi="Simplified Arabic" w:cs="Simplified Arabic"/>
              <w:noProof/>
              <w:sz w:val="20"/>
              <w:szCs w:val="20"/>
            </w:rPr>
          </w:pPr>
          <w:hyperlink w:anchor="_Toc516048701" w:history="1">
            <w:r w:rsidR="007513A2" w:rsidRPr="007513A2">
              <w:rPr>
                <w:rStyle w:val="Hyperlink"/>
                <w:rFonts w:ascii="Simplified Arabic" w:hAnsi="Simplified Arabic" w:cs="Simplified Arabic"/>
                <w:noProof/>
                <w:sz w:val="20"/>
                <w:szCs w:val="20"/>
                <w:rtl/>
                <w:lang w:bidi="ar-JO"/>
              </w:rPr>
              <w:t>توزيع الشكاوى والإقتراحات حسب المصدر</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_Toc516048701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4</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right" w:leader="dot" w:pos="9735"/>
            </w:tabs>
            <w:bidi/>
            <w:spacing w:after="0" w:line="240" w:lineRule="auto"/>
            <w:rPr>
              <w:rFonts w:ascii="Simplified Arabic" w:hAnsi="Simplified Arabic" w:cs="Simplified Arabic"/>
              <w:noProof/>
              <w:sz w:val="20"/>
              <w:szCs w:val="20"/>
            </w:rPr>
          </w:pPr>
          <w:hyperlink w:anchor="_Toc516048702" w:history="1">
            <w:r w:rsidR="007513A2" w:rsidRPr="007513A2">
              <w:rPr>
                <w:rStyle w:val="Hyperlink"/>
                <w:rFonts w:ascii="Simplified Arabic" w:hAnsi="Simplified Arabic" w:cs="Simplified Arabic"/>
                <w:noProof/>
                <w:sz w:val="20"/>
                <w:szCs w:val="20"/>
                <w:rtl/>
                <w:lang w:bidi="ar-JO"/>
              </w:rPr>
              <w:t>تصنيف الشكاوى</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_Toc516048702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5</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2"/>
            <w:tabs>
              <w:tab w:val="right" w:leader="dot" w:pos="9735"/>
            </w:tabs>
            <w:bidi/>
            <w:spacing w:after="0" w:line="240" w:lineRule="auto"/>
            <w:rPr>
              <w:rFonts w:ascii="Simplified Arabic" w:hAnsi="Simplified Arabic" w:cs="Simplified Arabic"/>
              <w:noProof/>
              <w:sz w:val="20"/>
              <w:szCs w:val="20"/>
            </w:rPr>
          </w:pPr>
          <w:hyperlink w:anchor="_Toc516048703" w:history="1">
            <w:r w:rsidR="007513A2" w:rsidRPr="007513A2">
              <w:rPr>
                <w:rStyle w:val="Hyperlink"/>
                <w:rFonts w:ascii="Simplified Arabic" w:hAnsi="Simplified Arabic" w:cs="Simplified Arabic"/>
                <w:noProof/>
                <w:sz w:val="20"/>
                <w:szCs w:val="20"/>
                <w:rtl/>
                <w:lang w:bidi="ar-JO"/>
              </w:rPr>
              <w:t>التوزيع الموسمي للشكاوى حسب تاريخ ورودها</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_Toc516048703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7</w:t>
            </w:r>
            <w:r w:rsidR="007513A2" w:rsidRPr="007513A2">
              <w:rPr>
                <w:rFonts w:ascii="Simplified Arabic" w:hAnsi="Simplified Arabic" w:cs="Simplified Arabic"/>
                <w:noProof/>
                <w:webHidden/>
                <w:sz w:val="20"/>
                <w:szCs w:val="20"/>
              </w:rPr>
              <w:fldChar w:fldCharType="end"/>
            </w:r>
          </w:hyperlink>
        </w:p>
        <w:p w:rsidR="007513A2" w:rsidRPr="007513A2" w:rsidRDefault="00826E97" w:rsidP="00316B60">
          <w:pPr>
            <w:pStyle w:val="TOC3"/>
            <w:rPr>
              <w:noProof/>
            </w:rPr>
          </w:pPr>
          <w:hyperlink w:anchor="_Toc516048704" w:history="1">
            <w:r w:rsidR="007513A2" w:rsidRPr="007513A2">
              <w:rPr>
                <w:rStyle w:val="Hyperlink"/>
                <w:rFonts w:ascii="Simplified Arabic" w:hAnsi="Simplified Arabic" w:cs="Simplified Arabic"/>
                <w:noProof/>
                <w:sz w:val="20"/>
                <w:szCs w:val="20"/>
                <w:lang w:bidi="ar-JO"/>
              </w:rPr>
              <w:t>1.</w:t>
            </w:r>
            <w:r w:rsidR="007513A2" w:rsidRPr="007513A2">
              <w:rPr>
                <w:rStyle w:val="Hyperlink"/>
                <w:rFonts w:ascii="Simplified Arabic" w:hAnsi="Simplified Arabic" w:cs="Simplified Arabic"/>
                <w:noProof/>
                <w:sz w:val="20"/>
                <w:szCs w:val="20"/>
                <w:rtl/>
                <w:lang w:bidi="ar-JO"/>
              </w:rPr>
              <w:t xml:space="preserve"> التوزيع الربع سنوي</w:t>
            </w:r>
            <w:r w:rsidR="007513A2">
              <w:rPr>
                <w:rStyle w:val="Hyperlink"/>
                <w:rFonts w:ascii="Simplified Arabic" w:hAnsi="Simplified Arabic" w:cs="Simplified Arabic" w:hint="cs"/>
                <w:noProof/>
                <w:sz w:val="20"/>
                <w:szCs w:val="20"/>
                <w:rtl/>
                <w:lang w:bidi="ar-JO"/>
              </w:rPr>
              <w:tab/>
            </w:r>
            <w:r w:rsidR="007513A2" w:rsidRPr="007513A2">
              <w:rPr>
                <w:noProof/>
                <w:webHidden/>
              </w:rPr>
              <w:tab/>
            </w:r>
            <w:r w:rsidR="007513A2" w:rsidRPr="007513A2">
              <w:rPr>
                <w:noProof/>
                <w:webHidden/>
              </w:rPr>
              <w:fldChar w:fldCharType="begin"/>
            </w:r>
            <w:r w:rsidR="007513A2" w:rsidRPr="007513A2">
              <w:rPr>
                <w:noProof/>
                <w:webHidden/>
              </w:rPr>
              <w:instrText xml:space="preserve"> PAGEREF _Toc516048704 \h </w:instrText>
            </w:r>
            <w:r w:rsidR="007513A2" w:rsidRPr="007513A2">
              <w:rPr>
                <w:noProof/>
                <w:webHidden/>
              </w:rPr>
            </w:r>
            <w:r w:rsidR="007513A2" w:rsidRPr="007513A2">
              <w:rPr>
                <w:noProof/>
                <w:webHidden/>
              </w:rPr>
              <w:fldChar w:fldCharType="separate"/>
            </w:r>
            <w:r w:rsidR="00C1058F">
              <w:rPr>
                <w:noProof/>
                <w:webHidden/>
                <w:rtl/>
              </w:rPr>
              <w:t>7</w:t>
            </w:r>
            <w:r w:rsidR="007513A2" w:rsidRPr="007513A2">
              <w:rPr>
                <w:noProof/>
                <w:webHidden/>
              </w:rPr>
              <w:fldChar w:fldCharType="end"/>
            </w:r>
          </w:hyperlink>
        </w:p>
        <w:p w:rsidR="007513A2" w:rsidRPr="007513A2" w:rsidRDefault="00826E97" w:rsidP="00316B60">
          <w:pPr>
            <w:pStyle w:val="TOC3"/>
            <w:rPr>
              <w:noProof/>
            </w:rPr>
          </w:pPr>
          <w:hyperlink w:anchor="_Toc516048705" w:history="1">
            <w:r w:rsidR="007513A2" w:rsidRPr="007513A2">
              <w:rPr>
                <w:rStyle w:val="Hyperlink"/>
                <w:rFonts w:ascii="Simplified Arabic" w:hAnsi="Simplified Arabic" w:cs="Simplified Arabic"/>
                <w:noProof/>
                <w:sz w:val="20"/>
                <w:szCs w:val="20"/>
                <w:lang w:bidi="ar-JO"/>
              </w:rPr>
              <w:t>2.</w:t>
            </w:r>
            <w:r w:rsidR="007513A2" w:rsidRPr="007513A2">
              <w:rPr>
                <w:rStyle w:val="Hyperlink"/>
                <w:rFonts w:ascii="Simplified Arabic" w:hAnsi="Simplified Arabic" w:cs="Simplified Arabic"/>
                <w:noProof/>
                <w:sz w:val="20"/>
                <w:szCs w:val="20"/>
                <w:rtl/>
                <w:lang w:bidi="ar-JO"/>
              </w:rPr>
              <w:t xml:space="preserve"> توزيع سنوي</w:t>
            </w:r>
            <w:r w:rsidR="007513A2" w:rsidRPr="007513A2">
              <w:rPr>
                <w:noProof/>
                <w:webHidden/>
              </w:rPr>
              <w:tab/>
            </w:r>
            <w:r w:rsidR="007513A2">
              <w:rPr>
                <w:rFonts w:hint="cs"/>
                <w:noProof/>
                <w:webHidden/>
                <w:rtl/>
              </w:rPr>
              <w:tab/>
            </w:r>
            <w:r w:rsidR="007513A2" w:rsidRPr="007513A2">
              <w:rPr>
                <w:noProof/>
                <w:webHidden/>
              </w:rPr>
              <w:fldChar w:fldCharType="begin"/>
            </w:r>
            <w:r w:rsidR="007513A2" w:rsidRPr="007513A2">
              <w:rPr>
                <w:noProof/>
                <w:webHidden/>
              </w:rPr>
              <w:instrText xml:space="preserve"> PAGEREF _Toc516048705 \h </w:instrText>
            </w:r>
            <w:r w:rsidR="007513A2" w:rsidRPr="007513A2">
              <w:rPr>
                <w:noProof/>
                <w:webHidden/>
              </w:rPr>
            </w:r>
            <w:r w:rsidR="007513A2" w:rsidRPr="007513A2">
              <w:rPr>
                <w:noProof/>
                <w:webHidden/>
              </w:rPr>
              <w:fldChar w:fldCharType="separate"/>
            </w:r>
            <w:r w:rsidR="00C1058F">
              <w:rPr>
                <w:noProof/>
                <w:webHidden/>
                <w:rtl/>
              </w:rPr>
              <w:t>12</w:t>
            </w:r>
            <w:r w:rsidR="007513A2" w:rsidRPr="007513A2">
              <w:rPr>
                <w:noProof/>
                <w:webHidden/>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706" w:history="1">
            <w:r w:rsidR="007513A2" w:rsidRPr="007513A2">
              <w:rPr>
                <w:rStyle w:val="Hyperlink"/>
                <w:rFonts w:ascii="Simplified Arabic" w:hAnsi="Simplified Arabic" w:cs="Simplified Arabic"/>
                <w:noProof/>
                <w:sz w:val="20"/>
                <w:szCs w:val="20"/>
                <w:rtl/>
                <w:lang w:bidi="ar-JO"/>
              </w:rPr>
              <w:t>تصنيف الشكاوى حسب الموضوع</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_Toc516048706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13</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left" w:pos="1320"/>
              <w:tab w:val="right" w:leader="dot" w:pos="9735"/>
            </w:tabs>
            <w:bidi/>
            <w:spacing w:after="0" w:line="240" w:lineRule="auto"/>
            <w:rPr>
              <w:rFonts w:ascii="Simplified Arabic" w:hAnsi="Simplified Arabic" w:cs="Simplified Arabic"/>
              <w:noProof/>
              <w:sz w:val="20"/>
              <w:szCs w:val="20"/>
            </w:rPr>
          </w:pPr>
          <w:hyperlink w:anchor="_Toc516048707" w:history="1">
            <w:r w:rsidR="007513A2" w:rsidRPr="007513A2">
              <w:rPr>
                <w:rStyle w:val="Hyperlink"/>
                <w:rFonts w:ascii="Simplified Arabic" w:hAnsi="Simplified Arabic" w:cs="Simplified Arabic"/>
                <w:noProof/>
                <w:sz w:val="20"/>
                <w:szCs w:val="20"/>
                <w:lang w:bidi="ar-JO"/>
              </w:rPr>
              <w:t>-</w:t>
            </w:r>
            <w:r w:rsidR="007513A2" w:rsidRPr="007513A2">
              <w:rPr>
                <w:rStyle w:val="Hyperlink"/>
                <w:rFonts w:ascii="Simplified Arabic" w:hAnsi="Simplified Arabic" w:cs="Simplified Arabic"/>
                <w:noProof/>
                <w:sz w:val="20"/>
                <w:szCs w:val="20"/>
                <w:rtl/>
              </w:rPr>
              <w:t>الإقتراحات</w:t>
            </w:r>
            <w:r w:rsidR="007513A2" w:rsidRPr="007513A2">
              <w:rPr>
                <w:rFonts w:ascii="Simplified Arabic" w:hAnsi="Simplified Arabic" w:cs="Simplified Arabic"/>
                <w:noProof/>
                <w:webHidden/>
                <w:sz w:val="20"/>
                <w:szCs w:val="20"/>
              </w:rPr>
              <w:tab/>
            </w:r>
            <w:r w:rsidR="007513A2">
              <w:rPr>
                <w:rFonts w:ascii="Simplified Arabic" w:hAnsi="Simplified Arabic" w:cs="Simplified Arabic" w:hint="cs"/>
                <w:noProof/>
                <w:webHidden/>
                <w:sz w:val="20"/>
                <w:szCs w:val="20"/>
                <w:rtl/>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_Toc516048707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17</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708" w:history="1">
            <w:r w:rsidR="007513A2" w:rsidRPr="007513A2">
              <w:rPr>
                <w:rStyle w:val="Hyperlink"/>
                <w:rFonts w:ascii="Simplified Arabic" w:hAnsi="Simplified Arabic" w:cs="Simplified Arabic"/>
                <w:noProof/>
                <w:sz w:val="20"/>
                <w:szCs w:val="20"/>
                <w:rtl/>
                <w:lang w:bidi="ar-JO"/>
              </w:rPr>
              <w:t>ثانياً التظلمات</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_Toc516048708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19</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1"/>
            <w:tabs>
              <w:tab w:val="left" w:pos="1997"/>
              <w:tab w:val="right" w:leader="dot" w:pos="9735"/>
            </w:tabs>
            <w:bidi/>
            <w:spacing w:after="0" w:line="240" w:lineRule="auto"/>
            <w:rPr>
              <w:rFonts w:ascii="Simplified Arabic" w:hAnsi="Simplified Arabic" w:cs="Simplified Arabic"/>
              <w:noProof/>
              <w:sz w:val="20"/>
              <w:szCs w:val="20"/>
            </w:rPr>
          </w:pPr>
          <w:hyperlink w:anchor="_Toc516048709" w:history="1">
            <w:r w:rsidR="007513A2" w:rsidRPr="007513A2">
              <w:rPr>
                <w:rStyle w:val="Hyperlink"/>
                <w:rFonts w:ascii="Simplified Arabic" w:hAnsi="Simplified Arabic" w:cs="Simplified Arabic"/>
                <w:noProof/>
                <w:sz w:val="20"/>
                <w:szCs w:val="20"/>
                <w:lang w:bidi="ar-JO"/>
              </w:rPr>
              <w:t>-</w:t>
            </w:r>
            <w:r w:rsidR="007513A2" w:rsidRPr="007513A2">
              <w:rPr>
                <w:rStyle w:val="Hyperlink"/>
                <w:rFonts w:ascii="Simplified Arabic" w:hAnsi="Simplified Arabic" w:cs="Simplified Arabic"/>
                <w:noProof/>
                <w:sz w:val="20"/>
                <w:szCs w:val="20"/>
                <w:rtl/>
              </w:rPr>
              <w:t>التوزيع الزمني للتظلمات</w:t>
            </w:r>
            <w:r w:rsidR="007513A2" w:rsidRPr="007513A2">
              <w:rPr>
                <w:rFonts w:ascii="Simplified Arabic" w:hAnsi="Simplified Arabic" w:cs="Simplified Arabic"/>
                <w:noProof/>
                <w:webHidden/>
                <w:sz w:val="20"/>
                <w:szCs w:val="20"/>
              </w:rPr>
              <w:tab/>
            </w:r>
            <w:r w:rsidR="007513A2">
              <w:rPr>
                <w:rFonts w:ascii="Simplified Arabic" w:hAnsi="Simplified Arabic" w:cs="Simplified Arabic" w:hint="cs"/>
                <w:noProof/>
                <w:webHidden/>
                <w:sz w:val="20"/>
                <w:szCs w:val="20"/>
                <w:rtl/>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_Toc516048709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19</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left" w:pos="1320"/>
              <w:tab w:val="right" w:leader="dot" w:pos="9735"/>
            </w:tabs>
            <w:bidi/>
            <w:spacing w:after="0" w:line="240" w:lineRule="auto"/>
            <w:rPr>
              <w:rFonts w:ascii="Simplified Arabic" w:hAnsi="Simplified Arabic" w:cs="Simplified Arabic"/>
              <w:noProof/>
              <w:sz w:val="20"/>
              <w:szCs w:val="20"/>
            </w:rPr>
          </w:pPr>
          <w:hyperlink w:anchor="_Toc516048710" w:history="1">
            <w:r w:rsidR="007513A2" w:rsidRPr="007513A2">
              <w:rPr>
                <w:rStyle w:val="Hyperlink"/>
                <w:rFonts w:ascii="Simplified Arabic" w:hAnsi="Simplified Arabic" w:cs="Simplified Arabic"/>
                <w:noProof/>
                <w:sz w:val="20"/>
                <w:szCs w:val="20"/>
                <w:rtl/>
                <w:lang w:bidi="ar-JO"/>
              </w:rPr>
              <w:t>1.</w:t>
            </w:r>
            <w:r w:rsidR="007513A2" w:rsidRPr="007513A2">
              <w:rPr>
                <w:rStyle w:val="Hyperlink"/>
                <w:rFonts w:ascii="Simplified Arabic" w:hAnsi="Simplified Arabic" w:cs="Simplified Arabic"/>
                <w:noProof/>
                <w:sz w:val="20"/>
                <w:szCs w:val="20"/>
                <w:rtl/>
              </w:rPr>
              <w:t xml:space="preserve"> توزيع سنوي</w:t>
            </w:r>
            <w:r w:rsidR="007513A2" w:rsidRPr="007513A2">
              <w:rPr>
                <w:rFonts w:ascii="Simplified Arabic" w:hAnsi="Simplified Arabic" w:cs="Simplified Arabic"/>
                <w:noProof/>
                <w:webHidden/>
                <w:sz w:val="20"/>
                <w:szCs w:val="20"/>
              </w:rPr>
              <w:tab/>
            </w:r>
            <w:r w:rsidR="007513A2">
              <w:rPr>
                <w:rFonts w:ascii="Simplified Arabic" w:hAnsi="Simplified Arabic" w:cs="Simplified Arabic" w:hint="cs"/>
                <w:noProof/>
                <w:webHidden/>
                <w:sz w:val="20"/>
                <w:szCs w:val="20"/>
                <w:rtl/>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_Toc516048710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19</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left" w:pos="1320"/>
              <w:tab w:val="right" w:leader="dot" w:pos="9735"/>
            </w:tabs>
            <w:bidi/>
            <w:spacing w:after="0" w:line="240" w:lineRule="auto"/>
            <w:rPr>
              <w:rFonts w:ascii="Simplified Arabic" w:hAnsi="Simplified Arabic" w:cs="Simplified Arabic"/>
              <w:noProof/>
              <w:sz w:val="20"/>
              <w:szCs w:val="20"/>
            </w:rPr>
          </w:pPr>
          <w:hyperlink w:anchor="_Toc516048711" w:history="1">
            <w:r w:rsidR="007513A2" w:rsidRPr="007513A2">
              <w:rPr>
                <w:rStyle w:val="Hyperlink"/>
                <w:rFonts w:ascii="Simplified Arabic" w:hAnsi="Simplified Arabic" w:cs="Simplified Arabic"/>
                <w:noProof/>
                <w:sz w:val="20"/>
                <w:szCs w:val="20"/>
                <w:rtl/>
                <w:lang w:bidi="ar-JO"/>
              </w:rPr>
              <w:t>2.</w:t>
            </w:r>
            <w:r w:rsidR="007513A2" w:rsidRPr="007513A2">
              <w:rPr>
                <w:rStyle w:val="Hyperlink"/>
                <w:rFonts w:ascii="Simplified Arabic" w:hAnsi="Simplified Arabic" w:cs="Simplified Arabic"/>
                <w:noProof/>
                <w:sz w:val="20"/>
                <w:szCs w:val="20"/>
                <w:rtl/>
              </w:rPr>
              <w:t xml:space="preserve"> توزيع ربعي</w:t>
            </w:r>
            <w:r w:rsidR="007513A2" w:rsidRPr="007513A2">
              <w:rPr>
                <w:rFonts w:ascii="Simplified Arabic" w:hAnsi="Simplified Arabic" w:cs="Simplified Arabic"/>
                <w:noProof/>
                <w:webHidden/>
                <w:sz w:val="20"/>
                <w:szCs w:val="20"/>
              </w:rPr>
              <w:tab/>
            </w:r>
            <w:r w:rsidR="007513A2">
              <w:rPr>
                <w:rFonts w:ascii="Simplified Arabic" w:hAnsi="Simplified Arabic" w:cs="Simplified Arabic" w:hint="cs"/>
                <w:noProof/>
                <w:webHidden/>
                <w:sz w:val="20"/>
                <w:szCs w:val="20"/>
                <w:rtl/>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_Toc516048711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20</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712" w:history="1">
            <w:r w:rsidR="007513A2" w:rsidRPr="007513A2">
              <w:rPr>
                <w:rStyle w:val="Hyperlink"/>
                <w:rFonts w:ascii="Simplified Arabic" w:hAnsi="Simplified Arabic" w:cs="Simplified Arabic"/>
                <w:noProof/>
                <w:sz w:val="20"/>
                <w:szCs w:val="20"/>
                <w:rtl/>
                <w:lang w:bidi="ar-JO"/>
              </w:rPr>
              <w:t>تصنيف التظلمات حسب الموضوع</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_Toc516048712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21</w:t>
            </w:r>
            <w:r w:rsidR="007513A2" w:rsidRPr="007513A2">
              <w:rPr>
                <w:rFonts w:ascii="Simplified Arabic" w:hAnsi="Simplified Arabic" w:cs="Simplified Arabic"/>
                <w:noProof/>
                <w:webHidden/>
                <w:sz w:val="20"/>
                <w:szCs w:val="20"/>
              </w:rPr>
              <w:fldChar w:fldCharType="end"/>
            </w:r>
          </w:hyperlink>
        </w:p>
        <w:p w:rsidR="007513A2" w:rsidRPr="007513A2" w:rsidRDefault="00826E97" w:rsidP="00175CA1">
          <w:pPr>
            <w:pStyle w:val="TOC1"/>
            <w:tabs>
              <w:tab w:val="right" w:leader="dot" w:pos="9735"/>
            </w:tabs>
            <w:bidi/>
            <w:spacing w:after="0" w:line="240" w:lineRule="auto"/>
            <w:rPr>
              <w:rFonts w:ascii="Simplified Arabic" w:hAnsi="Simplified Arabic" w:cs="Simplified Arabic"/>
              <w:noProof/>
              <w:sz w:val="20"/>
              <w:szCs w:val="20"/>
            </w:rPr>
          </w:pPr>
          <w:hyperlink w:anchor="_Toc516048713" w:history="1">
            <w:r w:rsidR="007513A2" w:rsidRPr="007513A2">
              <w:rPr>
                <w:rStyle w:val="Hyperlink"/>
                <w:rFonts w:ascii="Simplified Arabic" w:hAnsi="Simplified Arabic" w:cs="Simplified Arabic"/>
                <w:noProof/>
                <w:sz w:val="20"/>
                <w:szCs w:val="20"/>
                <w:rtl/>
              </w:rPr>
              <w:t>مؤشرات حول التظلمات المحقة</w:t>
            </w:r>
            <w:r w:rsidR="007513A2" w:rsidRPr="007513A2">
              <w:rPr>
                <w:rStyle w:val="Hyperlink"/>
                <w:rFonts w:ascii="Simplified Arabic" w:hAnsi="Simplified Arabic" w:cs="Simplified Arabic"/>
                <w:noProof/>
                <w:sz w:val="20"/>
                <w:szCs w:val="20"/>
                <w:rtl/>
                <w:lang w:bidi="ar-JO"/>
              </w:rPr>
              <w:t xml:space="preserve"> </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_Toc516048713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23</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1"/>
            <w:tabs>
              <w:tab w:val="left" w:pos="1760"/>
              <w:tab w:val="right" w:leader="dot" w:pos="9735"/>
            </w:tabs>
            <w:bidi/>
            <w:spacing w:after="0" w:line="240" w:lineRule="auto"/>
            <w:rPr>
              <w:rFonts w:ascii="Simplified Arabic" w:hAnsi="Simplified Arabic" w:cs="Simplified Arabic"/>
              <w:noProof/>
              <w:sz w:val="20"/>
              <w:szCs w:val="20"/>
            </w:rPr>
          </w:pPr>
          <w:hyperlink w:anchor="_Toc516048714" w:history="1">
            <w:r w:rsidR="007513A2" w:rsidRPr="007513A2">
              <w:rPr>
                <w:rStyle w:val="Hyperlink"/>
                <w:rFonts w:ascii="Simplified Arabic" w:hAnsi="Simplified Arabic" w:cs="Simplified Arabic"/>
                <w:noProof/>
                <w:sz w:val="20"/>
                <w:szCs w:val="20"/>
                <w:lang w:bidi="ar-JO"/>
              </w:rPr>
              <w:t></w:t>
            </w:r>
            <w:r w:rsidR="007513A2" w:rsidRPr="007513A2">
              <w:rPr>
                <w:rStyle w:val="Hyperlink"/>
                <w:rFonts w:ascii="Simplified Arabic" w:hAnsi="Simplified Arabic" w:cs="Simplified Arabic"/>
                <w:noProof/>
                <w:sz w:val="20"/>
                <w:szCs w:val="20"/>
                <w:rtl/>
              </w:rPr>
              <w:t>النتائج والتوصيات</w:t>
            </w:r>
            <w:r w:rsidR="007513A2" w:rsidRPr="007513A2">
              <w:rPr>
                <w:rFonts w:ascii="Simplified Arabic" w:hAnsi="Simplified Arabic" w:cs="Simplified Arabic"/>
                <w:noProof/>
                <w:webHidden/>
                <w:sz w:val="20"/>
                <w:szCs w:val="20"/>
              </w:rPr>
              <w:tab/>
            </w:r>
            <w:r w:rsidR="007513A2">
              <w:rPr>
                <w:rFonts w:ascii="Simplified Arabic" w:hAnsi="Simplified Arabic" w:cs="Simplified Arabic" w:hint="cs"/>
                <w:noProof/>
                <w:webHidden/>
                <w:sz w:val="20"/>
                <w:szCs w:val="20"/>
                <w:rtl/>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_Toc516048714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25</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right" w:leader="dot" w:pos="9735"/>
            </w:tabs>
            <w:bidi/>
            <w:spacing w:after="0" w:line="240" w:lineRule="auto"/>
            <w:rPr>
              <w:rFonts w:ascii="Simplified Arabic" w:hAnsi="Simplified Arabic" w:cs="Simplified Arabic"/>
              <w:noProof/>
              <w:sz w:val="20"/>
              <w:szCs w:val="20"/>
            </w:rPr>
          </w:pPr>
          <w:hyperlink w:anchor="_Toc516048715" w:history="1">
            <w:r w:rsidR="007513A2" w:rsidRPr="007513A2">
              <w:rPr>
                <w:rStyle w:val="Hyperlink"/>
                <w:rFonts w:ascii="Simplified Arabic" w:hAnsi="Simplified Arabic" w:cs="Simplified Arabic"/>
                <w:noProof/>
                <w:sz w:val="20"/>
                <w:szCs w:val="20"/>
                <w:rtl/>
                <w:lang w:bidi="ar-JO"/>
              </w:rPr>
              <w:t>أولا : النتائج</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_Toc516048715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25</w:t>
            </w:r>
            <w:r w:rsidR="007513A2" w:rsidRPr="007513A2">
              <w:rPr>
                <w:rFonts w:ascii="Simplified Arabic" w:hAnsi="Simplified Arabic" w:cs="Simplified Arabic"/>
                <w:noProof/>
                <w:webHidden/>
                <w:sz w:val="20"/>
                <w:szCs w:val="20"/>
              </w:rPr>
              <w:fldChar w:fldCharType="end"/>
            </w:r>
          </w:hyperlink>
        </w:p>
        <w:p w:rsidR="007513A2" w:rsidRPr="007513A2" w:rsidRDefault="00826E97" w:rsidP="007513A2">
          <w:pPr>
            <w:pStyle w:val="TOC2"/>
            <w:tabs>
              <w:tab w:val="right" w:leader="dot" w:pos="9735"/>
            </w:tabs>
            <w:bidi/>
            <w:spacing w:after="0" w:line="240" w:lineRule="auto"/>
            <w:rPr>
              <w:rFonts w:ascii="Simplified Arabic" w:hAnsi="Simplified Arabic" w:cs="Simplified Arabic"/>
              <w:noProof/>
              <w:sz w:val="20"/>
              <w:szCs w:val="20"/>
            </w:rPr>
          </w:pPr>
          <w:hyperlink w:anchor="_Toc516048716" w:history="1">
            <w:r w:rsidR="007513A2" w:rsidRPr="00175CA1">
              <w:rPr>
                <w:rStyle w:val="Hyperlink"/>
                <w:rFonts w:ascii="Simplified Arabic" w:hAnsi="Simplified Arabic" w:cs="Simplified Arabic"/>
                <w:noProof/>
                <w:sz w:val="20"/>
                <w:szCs w:val="20"/>
                <w:rtl/>
                <w:lang w:bidi="ar-JO"/>
              </w:rPr>
              <w:t>ثانيا : التوصيات</w:t>
            </w:r>
            <w:r w:rsidR="007513A2" w:rsidRPr="007513A2">
              <w:rPr>
                <w:rFonts w:ascii="Simplified Arabic" w:hAnsi="Simplified Arabic" w:cs="Simplified Arabic"/>
                <w:noProof/>
                <w:webHidden/>
                <w:sz w:val="20"/>
                <w:szCs w:val="20"/>
              </w:rPr>
              <w:tab/>
            </w:r>
            <w:r w:rsidR="007513A2" w:rsidRPr="007513A2">
              <w:rPr>
                <w:rFonts w:ascii="Simplified Arabic" w:hAnsi="Simplified Arabic" w:cs="Simplified Arabic"/>
                <w:noProof/>
                <w:webHidden/>
                <w:sz w:val="20"/>
                <w:szCs w:val="20"/>
              </w:rPr>
              <w:fldChar w:fldCharType="begin"/>
            </w:r>
            <w:r w:rsidR="007513A2" w:rsidRPr="007513A2">
              <w:rPr>
                <w:rFonts w:ascii="Simplified Arabic" w:hAnsi="Simplified Arabic" w:cs="Simplified Arabic"/>
                <w:noProof/>
                <w:webHidden/>
                <w:sz w:val="20"/>
                <w:szCs w:val="20"/>
              </w:rPr>
              <w:instrText xml:space="preserve"> PAGEREF _Toc516048716 \h </w:instrText>
            </w:r>
            <w:r w:rsidR="007513A2" w:rsidRPr="007513A2">
              <w:rPr>
                <w:rFonts w:ascii="Simplified Arabic" w:hAnsi="Simplified Arabic" w:cs="Simplified Arabic"/>
                <w:noProof/>
                <w:webHidden/>
                <w:sz w:val="20"/>
                <w:szCs w:val="20"/>
              </w:rPr>
            </w:r>
            <w:r w:rsidR="007513A2" w:rsidRPr="007513A2">
              <w:rPr>
                <w:rFonts w:ascii="Simplified Arabic" w:hAnsi="Simplified Arabic" w:cs="Simplified Arabic"/>
                <w:noProof/>
                <w:webHidden/>
                <w:sz w:val="20"/>
                <w:szCs w:val="20"/>
              </w:rPr>
              <w:fldChar w:fldCharType="separate"/>
            </w:r>
            <w:r w:rsidR="00C1058F">
              <w:rPr>
                <w:rFonts w:ascii="Simplified Arabic" w:hAnsi="Simplified Arabic" w:cs="Simplified Arabic"/>
                <w:noProof/>
                <w:webHidden/>
                <w:sz w:val="20"/>
                <w:szCs w:val="20"/>
                <w:rtl/>
              </w:rPr>
              <w:t>26</w:t>
            </w:r>
            <w:r w:rsidR="007513A2" w:rsidRPr="007513A2">
              <w:rPr>
                <w:rFonts w:ascii="Simplified Arabic" w:hAnsi="Simplified Arabic" w:cs="Simplified Arabic"/>
                <w:noProof/>
                <w:webHidden/>
                <w:sz w:val="20"/>
                <w:szCs w:val="20"/>
              </w:rPr>
              <w:fldChar w:fldCharType="end"/>
            </w:r>
          </w:hyperlink>
        </w:p>
        <w:p w:rsidR="007513A2" w:rsidRDefault="007513A2" w:rsidP="007513A2">
          <w:pPr>
            <w:bidi/>
            <w:spacing w:after="0" w:line="240" w:lineRule="auto"/>
          </w:pPr>
          <w:r w:rsidRPr="007513A2">
            <w:rPr>
              <w:rFonts w:ascii="Simplified Arabic" w:hAnsi="Simplified Arabic" w:cs="Simplified Arabic"/>
              <w:b/>
              <w:bCs/>
              <w:noProof/>
              <w:sz w:val="20"/>
              <w:szCs w:val="20"/>
            </w:rPr>
            <w:fldChar w:fldCharType="end"/>
          </w:r>
        </w:p>
      </w:sdtContent>
    </w:sdt>
    <w:p w:rsidR="00C71F27" w:rsidRPr="00164D6A" w:rsidRDefault="00C71F27" w:rsidP="00164D6A">
      <w:pPr>
        <w:tabs>
          <w:tab w:val="left" w:pos="4995"/>
        </w:tabs>
        <w:bidi/>
        <w:spacing w:after="0" w:line="360" w:lineRule="auto"/>
        <w:rPr>
          <w:rFonts w:ascii="Simplified Arabic" w:hAnsi="Simplified Arabic" w:cs="Simplified Arabic"/>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C71F27" w:rsidRPr="00164D6A" w:rsidRDefault="00C71F27" w:rsidP="00164D6A">
      <w:pPr>
        <w:bidi/>
        <w:spacing w:after="0" w:line="360" w:lineRule="auto"/>
        <w:rPr>
          <w:rFonts w:ascii="Simplified Arabic" w:hAnsi="Simplified Arabic" w:cs="Simplified Arabic"/>
          <w:b/>
          <w:bCs/>
          <w:sz w:val="28"/>
          <w:szCs w:val="28"/>
          <w:rtl/>
          <w:lang w:bidi="ar-JO"/>
        </w:rPr>
      </w:pPr>
    </w:p>
    <w:p w:rsidR="007513A2" w:rsidRDefault="007513A2" w:rsidP="007513A2">
      <w:pPr>
        <w:pStyle w:val="TableofFigures"/>
        <w:tabs>
          <w:tab w:val="right" w:pos="9735"/>
        </w:tabs>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الجداول</w:t>
      </w:r>
    </w:p>
    <w:p w:rsidR="007513A2" w:rsidRPr="00175CA1" w:rsidRDefault="007513A2"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r>
        <w:rPr>
          <w:rFonts w:ascii="Simplified Arabic" w:hAnsi="Simplified Arabic" w:cs="Simplified Arabic"/>
          <w:b/>
          <w:bCs/>
          <w:sz w:val="28"/>
          <w:szCs w:val="28"/>
          <w:rtl/>
          <w:lang w:bidi="ar-JO"/>
        </w:rPr>
        <w:fldChar w:fldCharType="begin"/>
      </w:r>
      <w:r>
        <w:rPr>
          <w:rFonts w:ascii="Simplified Arabic" w:hAnsi="Simplified Arabic" w:cs="Simplified Arabic"/>
          <w:b/>
          <w:bCs/>
          <w:sz w:val="28"/>
          <w:szCs w:val="28"/>
          <w:rtl/>
          <w:lang w:bidi="ar-JO"/>
        </w:rPr>
        <w:instrText xml:space="preserve"> </w:instrText>
      </w:r>
      <w:r>
        <w:rPr>
          <w:rFonts w:ascii="Simplified Arabic" w:hAnsi="Simplified Arabic" w:cs="Simplified Arabic"/>
          <w:b/>
          <w:bCs/>
          <w:sz w:val="28"/>
          <w:szCs w:val="28"/>
          <w:lang w:bidi="ar-JO"/>
        </w:rPr>
        <w:instrText>TOC</w:instrText>
      </w:r>
      <w:r>
        <w:rPr>
          <w:rFonts w:ascii="Simplified Arabic" w:hAnsi="Simplified Arabic" w:cs="Simplified Arabic"/>
          <w:b/>
          <w:bCs/>
          <w:sz w:val="28"/>
          <w:szCs w:val="28"/>
          <w:rtl/>
          <w:lang w:bidi="ar-JO"/>
        </w:rPr>
        <w:instrText xml:space="preserve"> \</w:instrText>
      </w:r>
      <w:r>
        <w:rPr>
          <w:rFonts w:ascii="Simplified Arabic" w:hAnsi="Simplified Arabic" w:cs="Simplified Arabic"/>
          <w:b/>
          <w:bCs/>
          <w:sz w:val="28"/>
          <w:szCs w:val="28"/>
          <w:lang w:bidi="ar-JO"/>
        </w:rPr>
        <w:instrText>h \z \c</w:instrText>
      </w:r>
      <w:r>
        <w:rPr>
          <w:rFonts w:ascii="Simplified Arabic" w:hAnsi="Simplified Arabic" w:cs="Simplified Arabic"/>
          <w:b/>
          <w:bCs/>
          <w:sz w:val="28"/>
          <w:szCs w:val="28"/>
          <w:rtl/>
          <w:lang w:bidi="ar-JO"/>
        </w:rPr>
        <w:instrText xml:space="preserve"> "جدول" </w:instrText>
      </w:r>
      <w:r>
        <w:rPr>
          <w:rFonts w:ascii="Simplified Arabic" w:hAnsi="Simplified Arabic" w:cs="Simplified Arabic"/>
          <w:b/>
          <w:bCs/>
          <w:sz w:val="28"/>
          <w:szCs w:val="28"/>
          <w:rtl/>
          <w:lang w:bidi="ar-JO"/>
        </w:rPr>
        <w:fldChar w:fldCharType="separate"/>
      </w:r>
      <w:hyperlink w:anchor="_Toc516048858" w:history="1">
        <w:r w:rsidRPr="00175CA1">
          <w:rPr>
            <w:rStyle w:val="Hyperlink"/>
            <w:rFonts w:ascii="Simplified Arabic" w:hAnsi="Simplified Arabic" w:cs="Simplified Arabic"/>
            <w:noProof/>
            <w:szCs w:val="20"/>
            <w:rtl/>
          </w:rPr>
          <w:t xml:space="preserve">جدول 1: </w:t>
        </w:r>
        <w:r w:rsidRPr="00175CA1">
          <w:rPr>
            <w:rStyle w:val="Hyperlink"/>
            <w:rFonts w:ascii="Simplified Arabic" w:hAnsi="Simplified Arabic" w:cs="Simplified Arabic"/>
            <w:noProof/>
            <w:szCs w:val="20"/>
            <w:rtl/>
            <w:lang w:bidi="ar-JO"/>
          </w:rPr>
          <w:t>توزيع الشكاوى والإقتراحات الواردة لديوان الخدمة المدنية في الاعوام 2015-2017 حسب مصدر الشكوى</w:t>
        </w:r>
        <w:r w:rsidRPr="00175CA1">
          <w:rPr>
            <w:rFonts w:ascii="Simplified Arabic" w:hAnsi="Simplified Arabic" w:cs="Simplified Arabic"/>
            <w:noProof/>
            <w:webHidden/>
            <w:szCs w:val="20"/>
          </w:rPr>
          <w:tab/>
        </w:r>
        <w:r w:rsidRPr="00175CA1">
          <w:rPr>
            <w:rFonts w:ascii="Simplified Arabic" w:hAnsi="Simplified Arabic" w:cs="Simplified Arabic"/>
            <w:noProof/>
            <w:webHidden/>
            <w:szCs w:val="20"/>
          </w:rPr>
          <w:fldChar w:fldCharType="begin"/>
        </w:r>
        <w:r w:rsidRPr="00175CA1">
          <w:rPr>
            <w:rFonts w:ascii="Simplified Arabic" w:hAnsi="Simplified Arabic" w:cs="Simplified Arabic"/>
            <w:noProof/>
            <w:webHidden/>
            <w:szCs w:val="20"/>
          </w:rPr>
          <w:instrText xml:space="preserve"> PAGEREF _Toc516048858 \h </w:instrText>
        </w:r>
        <w:r w:rsidRPr="00175CA1">
          <w:rPr>
            <w:rFonts w:ascii="Simplified Arabic" w:hAnsi="Simplified Arabic" w:cs="Simplified Arabic"/>
            <w:noProof/>
            <w:webHidden/>
            <w:szCs w:val="20"/>
          </w:rPr>
        </w:r>
        <w:r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5</w:t>
        </w:r>
        <w:r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59" w:history="1">
        <w:r w:rsidR="007513A2" w:rsidRPr="00175CA1">
          <w:rPr>
            <w:rStyle w:val="Hyperlink"/>
            <w:rFonts w:ascii="Simplified Arabic" w:hAnsi="Simplified Arabic" w:cs="Simplified Arabic"/>
            <w:noProof/>
            <w:szCs w:val="20"/>
            <w:rtl/>
          </w:rPr>
          <w:t>جدول 2:</w:t>
        </w:r>
        <w:r w:rsidR="007513A2" w:rsidRPr="00175CA1">
          <w:rPr>
            <w:rStyle w:val="Hyperlink"/>
            <w:rFonts w:ascii="Simplified Arabic" w:hAnsi="Simplified Arabic" w:cs="Simplified Arabic"/>
            <w:noProof/>
            <w:szCs w:val="20"/>
            <w:rtl/>
            <w:lang w:bidi="ar-JO"/>
          </w:rPr>
          <w:t xml:space="preserve"> تصنيف الشكاوى عام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_Toc516048859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6</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0" w:history="1">
        <w:r w:rsidR="007513A2" w:rsidRPr="00175CA1">
          <w:rPr>
            <w:rStyle w:val="Hyperlink"/>
            <w:rFonts w:ascii="Simplified Arabic" w:hAnsi="Simplified Arabic" w:cs="Simplified Arabic"/>
            <w:noProof/>
            <w:szCs w:val="20"/>
            <w:rtl/>
          </w:rPr>
          <w:t>جدول 3:</w:t>
        </w:r>
        <w:r w:rsidR="007513A2" w:rsidRPr="00175CA1">
          <w:rPr>
            <w:rStyle w:val="Hyperlink"/>
            <w:rFonts w:ascii="Simplified Arabic" w:hAnsi="Simplified Arabic" w:cs="Simplified Arabic"/>
            <w:noProof/>
            <w:szCs w:val="20"/>
            <w:rtl/>
            <w:lang w:bidi="ar-JO"/>
          </w:rPr>
          <w:t xml:space="preserve"> توزيع  الشكاوى المحقة حسب الموضوع لعام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_Toc516048860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7</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1" w:history="1">
        <w:r w:rsidR="007513A2" w:rsidRPr="00175CA1">
          <w:rPr>
            <w:rStyle w:val="Hyperlink"/>
            <w:rFonts w:ascii="Simplified Arabic" w:hAnsi="Simplified Arabic" w:cs="Simplified Arabic"/>
            <w:noProof/>
            <w:szCs w:val="20"/>
            <w:rtl/>
          </w:rPr>
          <w:t>جدول 4:  توزيع الشكاوى حسب الارباع والمصدر</w:t>
        </w:r>
        <w:r w:rsidR="007513A2" w:rsidRPr="00175CA1">
          <w:rPr>
            <w:rStyle w:val="Hyperlink"/>
            <w:rFonts w:ascii="Simplified Arabic" w:hAnsi="Simplified Arabic" w:cs="Simplified Arabic"/>
            <w:noProof/>
            <w:szCs w:val="20"/>
            <w:rtl/>
            <w:lang w:bidi="ar-JO"/>
          </w:rPr>
          <w:t xml:space="preserve"> لعام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_Toc516048861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7</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2" w:history="1">
        <w:r w:rsidR="007513A2" w:rsidRPr="00175CA1">
          <w:rPr>
            <w:rStyle w:val="Hyperlink"/>
            <w:rFonts w:ascii="Simplified Arabic" w:hAnsi="Simplified Arabic" w:cs="Simplified Arabic"/>
            <w:noProof/>
            <w:szCs w:val="20"/>
            <w:rtl/>
          </w:rPr>
          <w:t>جدول 5:</w:t>
        </w:r>
        <w:r w:rsidR="007513A2" w:rsidRPr="00175CA1">
          <w:rPr>
            <w:rStyle w:val="Hyperlink"/>
            <w:rFonts w:ascii="Simplified Arabic" w:hAnsi="Simplified Arabic" w:cs="Simplified Arabic"/>
            <w:noProof/>
            <w:szCs w:val="20"/>
            <w:rtl/>
            <w:lang w:bidi="ar-JO"/>
          </w:rPr>
          <w:t xml:space="preserve"> </w:t>
        </w:r>
        <w:r w:rsidR="007513A2" w:rsidRPr="00175CA1">
          <w:rPr>
            <w:rStyle w:val="Hyperlink"/>
            <w:rFonts w:ascii="Simplified Arabic" w:hAnsi="Simplified Arabic" w:cs="Simplified Arabic"/>
            <w:noProof/>
            <w:szCs w:val="20"/>
            <w:rtl/>
          </w:rPr>
          <w:t>توزيع الشكاوى حسب الموضوع  الربع السنوي</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_Toc516048862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9</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3" w:history="1">
        <w:r w:rsidR="007513A2" w:rsidRPr="00175CA1">
          <w:rPr>
            <w:rStyle w:val="Hyperlink"/>
            <w:rFonts w:ascii="Simplified Arabic" w:hAnsi="Simplified Arabic" w:cs="Simplified Arabic"/>
            <w:noProof/>
            <w:szCs w:val="20"/>
            <w:rtl/>
          </w:rPr>
          <w:t>جدول 6:</w:t>
        </w:r>
        <w:r w:rsidR="007513A2" w:rsidRPr="00175CA1">
          <w:rPr>
            <w:rStyle w:val="Hyperlink"/>
            <w:rFonts w:ascii="Simplified Arabic" w:hAnsi="Simplified Arabic" w:cs="Simplified Arabic"/>
            <w:noProof/>
            <w:szCs w:val="20"/>
            <w:rtl/>
            <w:lang w:bidi="ar-JO"/>
          </w:rPr>
          <w:t xml:space="preserve"> التوزيع النوعي للشكاوى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_Toc516048863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10</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4" w:history="1">
        <w:r w:rsidR="007513A2" w:rsidRPr="00175CA1">
          <w:rPr>
            <w:rStyle w:val="Hyperlink"/>
            <w:rFonts w:ascii="Simplified Arabic" w:hAnsi="Simplified Arabic" w:cs="Simplified Arabic"/>
            <w:noProof/>
            <w:szCs w:val="20"/>
            <w:rtl/>
          </w:rPr>
          <w:t>جدول 7:</w:t>
        </w:r>
        <w:r w:rsidR="007513A2" w:rsidRPr="00175CA1">
          <w:rPr>
            <w:rStyle w:val="Hyperlink"/>
            <w:rFonts w:ascii="Simplified Arabic" w:hAnsi="Simplified Arabic" w:cs="Simplified Arabic"/>
            <w:noProof/>
            <w:szCs w:val="20"/>
            <w:rtl/>
            <w:lang w:bidi="ar-JO"/>
          </w:rPr>
          <w:t>أعداد الشكاوى والإقتراحات الواردة إلى ديوان الخدمة المدنية للفترة (2015-2017</w:t>
        </w:r>
        <w:r w:rsidR="007513A2" w:rsidRPr="00175CA1">
          <w:rPr>
            <w:rStyle w:val="Hyperlink"/>
            <w:rFonts w:ascii="Simplified Arabic" w:hAnsi="Simplified Arabic" w:cs="Simplified Arabic"/>
            <w:noProof/>
            <w:szCs w:val="20"/>
            <w:lang w:bidi="ar-JO"/>
          </w:rPr>
          <w:t>(</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_Toc516048864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12</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5" w:history="1">
        <w:r w:rsidR="007513A2" w:rsidRPr="00175CA1">
          <w:rPr>
            <w:rStyle w:val="Hyperlink"/>
            <w:rFonts w:ascii="Simplified Arabic" w:hAnsi="Simplified Arabic" w:cs="Simplified Arabic"/>
            <w:noProof/>
            <w:szCs w:val="20"/>
            <w:rtl/>
          </w:rPr>
          <w:t>جدول 8:توزيع الشكاوى حسب  التصنيف الموضوعي خلال عامي (2016-2017)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_Toc516048865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14</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6" w:history="1">
        <w:r w:rsidR="007513A2" w:rsidRPr="00175CA1">
          <w:rPr>
            <w:rStyle w:val="Hyperlink"/>
            <w:rFonts w:ascii="Simplified Arabic" w:hAnsi="Simplified Arabic" w:cs="Simplified Arabic"/>
            <w:noProof/>
            <w:szCs w:val="20"/>
            <w:rtl/>
          </w:rPr>
          <w:t>جدول 9:</w:t>
        </w:r>
        <w:r w:rsidR="007513A2" w:rsidRPr="00175CA1">
          <w:rPr>
            <w:rStyle w:val="Hyperlink"/>
            <w:rFonts w:ascii="Simplified Arabic" w:hAnsi="Simplified Arabic" w:cs="Simplified Arabic"/>
            <w:noProof/>
            <w:szCs w:val="20"/>
            <w:rtl/>
            <w:lang w:bidi="ar-JO"/>
          </w:rPr>
          <w:t xml:space="preserve"> توزيع الإقتراحات حسب المصدر</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_Toc516048866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18</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7" w:history="1">
        <w:r w:rsidR="007513A2" w:rsidRPr="00175CA1">
          <w:rPr>
            <w:rStyle w:val="Hyperlink"/>
            <w:rFonts w:ascii="Simplified Arabic" w:hAnsi="Simplified Arabic" w:cs="Simplified Arabic"/>
            <w:noProof/>
            <w:szCs w:val="20"/>
            <w:rtl/>
          </w:rPr>
          <w:t xml:space="preserve">جدول 10: </w:t>
        </w:r>
        <w:r w:rsidR="007513A2" w:rsidRPr="00175CA1">
          <w:rPr>
            <w:rStyle w:val="Hyperlink"/>
            <w:rFonts w:ascii="Simplified Arabic" w:hAnsi="Simplified Arabic" w:cs="Simplified Arabic"/>
            <w:noProof/>
            <w:szCs w:val="20"/>
            <w:rtl/>
            <w:lang w:bidi="ar-JO"/>
          </w:rPr>
          <w:t>توزيع التظلمات الواردة للديوان  حسب الأرباع لعام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_Toc516048867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20</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8" w:history="1">
        <w:r w:rsidR="007513A2" w:rsidRPr="00175CA1">
          <w:rPr>
            <w:rStyle w:val="Hyperlink"/>
            <w:rFonts w:ascii="Simplified Arabic" w:hAnsi="Simplified Arabic" w:cs="Simplified Arabic"/>
            <w:noProof/>
            <w:szCs w:val="20"/>
            <w:rtl/>
          </w:rPr>
          <w:t xml:space="preserve">جدول 11: </w:t>
        </w:r>
        <w:r w:rsidR="007513A2" w:rsidRPr="00175CA1">
          <w:rPr>
            <w:rStyle w:val="Hyperlink"/>
            <w:rFonts w:ascii="Simplified Arabic" w:hAnsi="Simplified Arabic" w:cs="Simplified Arabic"/>
            <w:noProof/>
            <w:szCs w:val="20"/>
            <w:rtl/>
            <w:lang w:bidi="ar-JO"/>
          </w:rPr>
          <w:t>توزيع التظلمات حسب الموضوع لعامي (2016،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_Toc516048868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21</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69" w:history="1">
        <w:r w:rsidR="007513A2" w:rsidRPr="00175CA1">
          <w:rPr>
            <w:rStyle w:val="Hyperlink"/>
            <w:rFonts w:ascii="Simplified Arabic" w:hAnsi="Simplified Arabic" w:cs="Simplified Arabic"/>
            <w:noProof/>
            <w:szCs w:val="20"/>
            <w:rtl/>
          </w:rPr>
          <w:t>جدول 12: التوزيع  النوعي للتظلمات الواردة الى ديوان الخدمة وتصنيف احقيتها في عام 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_Toc516048869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22</w:t>
        </w:r>
        <w:r w:rsidR="007513A2" w:rsidRPr="00175CA1">
          <w:rPr>
            <w:rFonts w:ascii="Simplified Arabic" w:hAnsi="Simplified Arabic" w:cs="Simplified Arabic"/>
            <w:noProof/>
            <w:webHidden/>
            <w:szCs w:val="20"/>
          </w:rPr>
          <w:fldChar w:fldCharType="end"/>
        </w:r>
      </w:hyperlink>
    </w:p>
    <w:p w:rsidR="007513A2" w:rsidRPr="00175CA1"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Cs w:val="20"/>
        </w:rPr>
      </w:pPr>
      <w:hyperlink w:anchor="_Toc516048870" w:history="1">
        <w:r w:rsidR="007513A2" w:rsidRPr="00175CA1">
          <w:rPr>
            <w:rStyle w:val="Hyperlink"/>
            <w:rFonts w:ascii="Simplified Arabic" w:hAnsi="Simplified Arabic" w:cs="Simplified Arabic"/>
            <w:noProof/>
            <w:szCs w:val="20"/>
            <w:rtl/>
          </w:rPr>
          <w:t>جدول 13:</w:t>
        </w:r>
        <w:r w:rsidR="007513A2" w:rsidRPr="00175CA1">
          <w:rPr>
            <w:rStyle w:val="Hyperlink"/>
            <w:rFonts w:ascii="Simplified Arabic" w:hAnsi="Simplified Arabic" w:cs="Simplified Arabic"/>
            <w:noProof/>
            <w:szCs w:val="20"/>
            <w:rtl/>
            <w:lang w:bidi="ar-JO"/>
          </w:rPr>
          <w:t>عدد التظلمات المحقة (الصحيحة) التي وردت للديوان للأعوام 2016،2017</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_Toc516048870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24</w:t>
        </w:r>
        <w:r w:rsidR="007513A2" w:rsidRPr="00175CA1">
          <w:rPr>
            <w:rFonts w:ascii="Simplified Arabic" w:hAnsi="Simplified Arabic" w:cs="Simplified Arabic"/>
            <w:noProof/>
            <w:webHidden/>
            <w:szCs w:val="20"/>
          </w:rPr>
          <w:fldChar w:fldCharType="end"/>
        </w:r>
      </w:hyperlink>
    </w:p>
    <w:p w:rsidR="007513A2" w:rsidRPr="00273200" w:rsidRDefault="00826E97" w:rsidP="00273200">
      <w:pPr>
        <w:pStyle w:val="TableofFigures"/>
        <w:tabs>
          <w:tab w:val="right" w:pos="9735"/>
        </w:tabs>
        <w:bidi/>
        <w:spacing w:line="240" w:lineRule="auto"/>
        <w:ind w:left="442" w:hanging="442"/>
        <w:jc w:val="both"/>
        <w:rPr>
          <w:rFonts w:ascii="Simplified Arabic" w:eastAsiaTheme="minorEastAsia" w:hAnsi="Simplified Arabic" w:cs="Simplified Arabic"/>
          <w:caps w:val="0"/>
          <w:noProof/>
          <w:sz w:val="22"/>
          <w:szCs w:val="22"/>
        </w:rPr>
      </w:pPr>
      <w:hyperlink w:anchor="_Toc516048871" w:history="1">
        <w:r w:rsidR="007513A2" w:rsidRPr="00175CA1">
          <w:rPr>
            <w:rStyle w:val="Hyperlink"/>
            <w:rFonts w:ascii="Simplified Arabic" w:hAnsi="Simplified Arabic" w:cs="Simplified Arabic"/>
            <w:noProof/>
            <w:szCs w:val="20"/>
            <w:rtl/>
          </w:rPr>
          <w:t>جدول 14:</w:t>
        </w:r>
        <w:r w:rsidR="007513A2" w:rsidRPr="00175CA1">
          <w:rPr>
            <w:rStyle w:val="Hyperlink"/>
            <w:rFonts w:ascii="Simplified Arabic" w:hAnsi="Simplified Arabic" w:cs="Simplified Arabic"/>
            <w:noProof/>
            <w:szCs w:val="20"/>
            <w:rtl/>
            <w:lang w:bidi="ar-JO"/>
          </w:rPr>
          <w:t>عدد التظلمات المحقة (الصحيحة) التي وردت للديوان لعام 2017 وذلك حسب الموضوع الرئيسي</w:t>
        </w:r>
        <w:r w:rsidR="007513A2" w:rsidRPr="00175CA1">
          <w:rPr>
            <w:rFonts w:ascii="Simplified Arabic" w:hAnsi="Simplified Arabic" w:cs="Simplified Arabic"/>
            <w:noProof/>
            <w:webHidden/>
            <w:szCs w:val="20"/>
          </w:rPr>
          <w:tab/>
        </w:r>
        <w:r w:rsidR="007513A2" w:rsidRPr="00175CA1">
          <w:rPr>
            <w:rFonts w:ascii="Simplified Arabic" w:hAnsi="Simplified Arabic" w:cs="Simplified Arabic"/>
            <w:noProof/>
            <w:webHidden/>
            <w:szCs w:val="20"/>
          </w:rPr>
          <w:fldChar w:fldCharType="begin"/>
        </w:r>
        <w:r w:rsidR="007513A2" w:rsidRPr="00175CA1">
          <w:rPr>
            <w:rFonts w:ascii="Simplified Arabic" w:hAnsi="Simplified Arabic" w:cs="Simplified Arabic"/>
            <w:noProof/>
            <w:webHidden/>
            <w:szCs w:val="20"/>
          </w:rPr>
          <w:instrText xml:space="preserve"> PAGEREF _Toc516048871 \h </w:instrText>
        </w:r>
        <w:r w:rsidR="007513A2" w:rsidRPr="00175CA1">
          <w:rPr>
            <w:rFonts w:ascii="Simplified Arabic" w:hAnsi="Simplified Arabic" w:cs="Simplified Arabic"/>
            <w:noProof/>
            <w:webHidden/>
            <w:szCs w:val="20"/>
          </w:rPr>
        </w:r>
        <w:r w:rsidR="007513A2"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24</w:t>
        </w:r>
        <w:r w:rsidR="007513A2" w:rsidRPr="00175CA1">
          <w:rPr>
            <w:rFonts w:ascii="Simplified Arabic" w:hAnsi="Simplified Arabic" w:cs="Simplified Arabic"/>
            <w:noProof/>
            <w:webHidden/>
            <w:szCs w:val="20"/>
          </w:rPr>
          <w:fldChar w:fldCharType="end"/>
        </w:r>
      </w:hyperlink>
    </w:p>
    <w:p w:rsidR="00C71F27" w:rsidRDefault="007513A2" w:rsidP="00164D6A">
      <w:pPr>
        <w:bidi/>
        <w:spacing w:after="0" w:line="36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fldChar w:fldCharType="end"/>
      </w:r>
    </w:p>
    <w:p w:rsidR="00667AAA" w:rsidRDefault="00667AAA" w:rsidP="00667AAA">
      <w:pPr>
        <w:bidi/>
        <w:spacing w:after="0" w:line="360" w:lineRule="auto"/>
        <w:rPr>
          <w:rFonts w:ascii="Simplified Arabic" w:hAnsi="Simplified Arabic" w:cs="Simplified Arabic"/>
          <w:b/>
          <w:bCs/>
          <w:sz w:val="28"/>
          <w:szCs w:val="28"/>
          <w:rtl/>
          <w:lang w:bidi="ar-JO"/>
        </w:rPr>
      </w:pPr>
    </w:p>
    <w:p w:rsidR="00667AAA" w:rsidRPr="00164D6A" w:rsidRDefault="00667AAA" w:rsidP="00667AAA">
      <w:pPr>
        <w:bidi/>
        <w:spacing w:after="0"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الاشكال</w:t>
      </w:r>
    </w:p>
    <w:p w:rsidR="00667AAA" w:rsidRPr="00175CA1" w:rsidRDefault="007513A2" w:rsidP="00273200">
      <w:pPr>
        <w:pStyle w:val="TableofFigures"/>
        <w:tabs>
          <w:tab w:val="right" w:leader="hyphen" w:pos="9735"/>
        </w:tabs>
        <w:bidi/>
        <w:spacing w:line="240" w:lineRule="auto"/>
        <w:ind w:left="442" w:hanging="442"/>
        <w:jc w:val="both"/>
        <w:rPr>
          <w:rFonts w:ascii="Simplified Arabic" w:eastAsiaTheme="minorEastAsia" w:hAnsi="Simplified Arabic" w:cs="Simplified Arabic"/>
          <w:caps w:val="0"/>
          <w:noProof/>
          <w:szCs w:val="20"/>
        </w:rPr>
      </w:pPr>
      <w:r>
        <w:rPr>
          <w:rFonts w:ascii="Simplified Arabic" w:hAnsi="Simplified Arabic" w:cs="Simplified Arabic"/>
          <w:b/>
          <w:bCs/>
          <w:sz w:val="28"/>
          <w:szCs w:val="28"/>
          <w:rtl/>
          <w:lang w:bidi="ar-JO"/>
        </w:rPr>
        <w:fldChar w:fldCharType="begin"/>
      </w:r>
      <w:r>
        <w:rPr>
          <w:rFonts w:ascii="Simplified Arabic" w:hAnsi="Simplified Arabic" w:cs="Simplified Arabic"/>
          <w:b/>
          <w:bCs/>
          <w:sz w:val="28"/>
          <w:szCs w:val="28"/>
          <w:rtl/>
          <w:lang w:bidi="ar-JO"/>
        </w:rPr>
        <w:instrText xml:space="preserve"> </w:instrText>
      </w:r>
      <w:r>
        <w:rPr>
          <w:rFonts w:ascii="Simplified Arabic" w:hAnsi="Simplified Arabic" w:cs="Simplified Arabic"/>
          <w:b/>
          <w:bCs/>
          <w:sz w:val="28"/>
          <w:szCs w:val="28"/>
          <w:lang w:bidi="ar-JO"/>
        </w:rPr>
        <w:instrText>TOC</w:instrText>
      </w:r>
      <w:r>
        <w:rPr>
          <w:rFonts w:ascii="Simplified Arabic" w:hAnsi="Simplified Arabic" w:cs="Simplified Arabic"/>
          <w:b/>
          <w:bCs/>
          <w:sz w:val="28"/>
          <w:szCs w:val="28"/>
          <w:rtl/>
          <w:lang w:bidi="ar-JO"/>
        </w:rPr>
        <w:instrText xml:space="preserve"> \</w:instrText>
      </w:r>
      <w:r>
        <w:rPr>
          <w:rFonts w:ascii="Simplified Arabic" w:hAnsi="Simplified Arabic" w:cs="Simplified Arabic"/>
          <w:b/>
          <w:bCs/>
          <w:sz w:val="28"/>
          <w:szCs w:val="28"/>
          <w:lang w:bidi="ar-JO"/>
        </w:rPr>
        <w:instrText>p " " \h \z \c</w:instrText>
      </w:r>
      <w:r>
        <w:rPr>
          <w:rFonts w:ascii="Simplified Arabic" w:hAnsi="Simplified Arabic" w:cs="Simplified Arabic"/>
          <w:b/>
          <w:bCs/>
          <w:sz w:val="28"/>
          <w:szCs w:val="28"/>
          <w:rtl/>
          <w:lang w:bidi="ar-JO"/>
        </w:rPr>
        <w:instrText xml:space="preserve"> "شكل" </w:instrText>
      </w:r>
      <w:r>
        <w:rPr>
          <w:rFonts w:ascii="Simplified Arabic" w:hAnsi="Simplified Arabic" w:cs="Simplified Arabic"/>
          <w:b/>
          <w:bCs/>
          <w:sz w:val="28"/>
          <w:szCs w:val="28"/>
          <w:rtl/>
          <w:lang w:bidi="ar-JO"/>
        </w:rPr>
        <w:fldChar w:fldCharType="separate"/>
      </w:r>
      <w:hyperlink w:anchor="_Toc516049493" w:history="1">
        <w:r w:rsidR="00667AAA" w:rsidRPr="00175CA1">
          <w:rPr>
            <w:rStyle w:val="Hyperlink"/>
            <w:rFonts w:ascii="Simplified Arabic" w:hAnsi="Simplified Arabic" w:cs="Simplified Arabic"/>
            <w:noProof/>
            <w:szCs w:val="20"/>
            <w:rtl/>
          </w:rPr>
          <w:t>شكل</w:t>
        </w:r>
        <w:r w:rsidR="00667AAA" w:rsidRPr="00175CA1">
          <w:rPr>
            <w:rStyle w:val="Hyperlink"/>
            <w:rFonts w:ascii="Simplified Arabic" w:hAnsi="Simplified Arabic" w:cs="Simplified Arabic"/>
            <w:noProof/>
            <w:szCs w:val="20"/>
          </w:rPr>
          <w:t xml:space="preserve"> 1</w:t>
        </w:r>
        <w:r w:rsidR="00667AAA" w:rsidRPr="00175CA1">
          <w:rPr>
            <w:rStyle w:val="Hyperlink"/>
            <w:rFonts w:ascii="Simplified Arabic" w:hAnsi="Simplified Arabic" w:cs="Simplified Arabic"/>
            <w:noProof/>
            <w:szCs w:val="20"/>
            <w:rtl/>
          </w:rPr>
          <w:t>: توزيع الشكاوى 2017 حسب المصدر والربع</w:t>
        </w:r>
        <w:r w:rsidR="00667AAA" w:rsidRPr="00175CA1">
          <w:rPr>
            <w:rStyle w:val="Hyperlink"/>
            <w:rFonts w:ascii="Simplified Arabic" w:hAnsi="Simplified Arabic" w:cs="Simplified Arabic"/>
            <w:noProof/>
            <w:szCs w:val="20"/>
            <w:rtl/>
          </w:rPr>
          <w:tab/>
        </w:r>
        <w:r w:rsidR="00667AAA" w:rsidRPr="00175CA1">
          <w:rPr>
            <w:rFonts w:ascii="Simplified Arabic" w:hAnsi="Simplified Arabic" w:cs="Simplified Arabic"/>
            <w:noProof/>
            <w:webHidden/>
            <w:szCs w:val="20"/>
          </w:rPr>
          <w:t xml:space="preserve"> </w:t>
        </w:r>
        <w:r w:rsidR="00667AAA" w:rsidRPr="00175CA1">
          <w:rPr>
            <w:rFonts w:ascii="Simplified Arabic" w:hAnsi="Simplified Arabic" w:cs="Simplified Arabic"/>
            <w:noProof/>
            <w:webHidden/>
            <w:szCs w:val="20"/>
          </w:rPr>
          <w:fldChar w:fldCharType="begin"/>
        </w:r>
        <w:r w:rsidR="00667AAA" w:rsidRPr="00175CA1">
          <w:rPr>
            <w:rFonts w:ascii="Simplified Arabic" w:hAnsi="Simplified Arabic" w:cs="Simplified Arabic"/>
            <w:noProof/>
            <w:webHidden/>
            <w:szCs w:val="20"/>
          </w:rPr>
          <w:instrText xml:space="preserve"> PAGEREF _Toc516049493 \h </w:instrText>
        </w:r>
        <w:r w:rsidR="00667AAA" w:rsidRPr="00175CA1">
          <w:rPr>
            <w:rFonts w:ascii="Simplified Arabic" w:hAnsi="Simplified Arabic" w:cs="Simplified Arabic"/>
            <w:noProof/>
            <w:webHidden/>
            <w:szCs w:val="20"/>
          </w:rPr>
        </w:r>
        <w:r w:rsidR="00667AAA"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8</w:t>
        </w:r>
        <w:r w:rsidR="00667AAA" w:rsidRPr="00175CA1">
          <w:rPr>
            <w:rFonts w:ascii="Simplified Arabic" w:hAnsi="Simplified Arabic" w:cs="Simplified Arabic"/>
            <w:noProof/>
            <w:webHidden/>
            <w:szCs w:val="20"/>
          </w:rPr>
          <w:fldChar w:fldCharType="end"/>
        </w:r>
      </w:hyperlink>
    </w:p>
    <w:p w:rsidR="00667AAA" w:rsidRPr="00175CA1" w:rsidRDefault="00826E97" w:rsidP="00273200">
      <w:pPr>
        <w:pStyle w:val="TableofFigures"/>
        <w:tabs>
          <w:tab w:val="right" w:leader="hyphen" w:pos="9735"/>
        </w:tabs>
        <w:bidi/>
        <w:spacing w:line="240" w:lineRule="auto"/>
        <w:ind w:left="442" w:hanging="442"/>
        <w:jc w:val="both"/>
        <w:rPr>
          <w:rFonts w:ascii="Simplified Arabic" w:eastAsiaTheme="minorEastAsia" w:hAnsi="Simplified Arabic" w:cs="Simplified Arabic"/>
          <w:caps w:val="0"/>
          <w:noProof/>
          <w:szCs w:val="20"/>
        </w:rPr>
      </w:pPr>
      <w:hyperlink w:anchor="_Toc516049494" w:history="1">
        <w:r w:rsidR="00667AAA" w:rsidRPr="00175CA1">
          <w:rPr>
            <w:rStyle w:val="Hyperlink"/>
            <w:rFonts w:ascii="Simplified Arabic" w:hAnsi="Simplified Arabic" w:cs="Simplified Arabic"/>
            <w:noProof/>
            <w:szCs w:val="20"/>
            <w:rtl/>
          </w:rPr>
          <w:t>شكل</w:t>
        </w:r>
        <w:r w:rsidR="00667AAA" w:rsidRPr="00175CA1">
          <w:rPr>
            <w:rStyle w:val="Hyperlink"/>
            <w:rFonts w:ascii="Simplified Arabic" w:hAnsi="Simplified Arabic" w:cs="Simplified Arabic"/>
            <w:noProof/>
            <w:szCs w:val="20"/>
          </w:rPr>
          <w:t xml:space="preserve"> 2</w:t>
        </w:r>
        <w:r w:rsidR="00667AAA" w:rsidRPr="00175CA1">
          <w:rPr>
            <w:rStyle w:val="Hyperlink"/>
            <w:rFonts w:ascii="Simplified Arabic" w:hAnsi="Simplified Arabic" w:cs="Simplified Arabic"/>
            <w:noProof/>
            <w:szCs w:val="20"/>
            <w:rtl/>
          </w:rPr>
          <w:t>: توزيع الشكاوى والإقتراحات حسب السنوات 2015-2017</w:t>
        </w:r>
        <w:r w:rsidR="00667AAA" w:rsidRPr="00175CA1">
          <w:rPr>
            <w:rFonts w:ascii="Simplified Arabic" w:hAnsi="Simplified Arabic" w:cs="Simplified Arabic"/>
            <w:noProof/>
            <w:webHidden/>
            <w:szCs w:val="20"/>
          </w:rPr>
          <w:t xml:space="preserve"> </w:t>
        </w:r>
        <w:r w:rsidR="00667AAA" w:rsidRPr="00175CA1">
          <w:rPr>
            <w:rFonts w:ascii="Simplified Arabic" w:hAnsi="Simplified Arabic" w:cs="Simplified Arabic"/>
            <w:noProof/>
            <w:webHidden/>
            <w:szCs w:val="20"/>
            <w:rtl/>
          </w:rPr>
          <w:tab/>
        </w:r>
        <w:r w:rsidR="00667AAA" w:rsidRPr="00175CA1">
          <w:rPr>
            <w:rFonts w:ascii="Simplified Arabic" w:hAnsi="Simplified Arabic" w:cs="Simplified Arabic"/>
            <w:noProof/>
            <w:webHidden/>
            <w:szCs w:val="20"/>
          </w:rPr>
          <w:fldChar w:fldCharType="begin"/>
        </w:r>
        <w:r w:rsidR="00667AAA" w:rsidRPr="00175CA1">
          <w:rPr>
            <w:rFonts w:ascii="Simplified Arabic" w:hAnsi="Simplified Arabic" w:cs="Simplified Arabic"/>
            <w:noProof/>
            <w:webHidden/>
            <w:szCs w:val="20"/>
          </w:rPr>
          <w:instrText xml:space="preserve"> PAGEREF _Toc516049494 \h </w:instrText>
        </w:r>
        <w:r w:rsidR="00667AAA" w:rsidRPr="00175CA1">
          <w:rPr>
            <w:rFonts w:ascii="Simplified Arabic" w:hAnsi="Simplified Arabic" w:cs="Simplified Arabic"/>
            <w:noProof/>
            <w:webHidden/>
            <w:szCs w:val="20"/>
          </w:rPr>
        </w:r>
        <w:r w:rsidR="00667AAA"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13</w:t>
        </w:r>
        <w:r w:rsidR="00667AAA" w:rsidRPr="00175CA1">
          <w:rPr>
            <w:rFonts w:ascii="Simplified Arabic" w:hAnsi="Simplified Arabic" w:cs="Simplified Arabic"/>
            <w:noProof/>
            <w:webHidden/>
            <w:szCs w:val="20"/>
          </w:rPr>
          <w:fldChar w:fldCharType="end"/>
        </w:r>
      </w:hyperlink>
    </w:p>
    <w:p w:rsidR="00667AAA" w:rsidRPr="00175CA1" w:rsidRDefault="00826E97" w:rsidP="00273200">
      <w:pPr>
        <w:pStyle w:val="TableofFigures"/>
        <w:tabs>
          <w:tab w:val="right" w:leader="hyphen" w:pos="9735"/>
        </w:tabs>
        <w:bidi/>
        <w:spacing w:line="240" w:lineRule="auto"/>
        <w:ind w:left="442" w:hanging="442"/>
        <w:jc w:val="both"/>
        <w:rPr>
          <w:rFonts w:ascii="Simplified Arabic" w:eastAsiaTheme="minorEastAsia" w:hAnsi="Simplified Arabic" w:cs="Simplified Arabic"/>
          <w:caps w:val="0"/>
          <w:noProof/>
          <w:szCs w:val="20"/>
        </w:rPr>
      </w:pPr>
      <w:hyperlink w:anchor="_Toc516049495" w:history="1">
        <w:r w:rsidR="00667AAA" w:rsidRPr="00175CA1">
          <w:rPr>
            <w:rStyle w:val="Hyperlink"/>
            <w:rFonts w:ascii="Simplified Arabic" w:hAnsi="Simplified Arabic" w:cs="Simplified Arabic"/>
            <w:noProof/>
            <w:szCs w:val="20"/>
            <w:rtl/>
          </w:rPr>
          <w:t>شكل</w:t>
        </w:r>
        <w:r w:rsidR="00667AAA" w:rsidRPr="00175CA1">
          <w:rPr>
            <w:rStyle w:val="Hyperlink"/>
            <w:rFonts w:ascii="Simplified Arabic" w:hAnsi="Simplified Arabic" w:cs="Simplified Arabic"/>
            <w:noProof/>
            <w:szCs w:val="20"/>
          </w:rPr>
          <w:t xml:space="preserve"> 3</w:t>
        </w:r>
        <w:r w:rsidR="00667AAA" w:rsidRPr="00175CA1">
          <w:rPr>
            <w:rStyle w:val="Hyperlink"/>
            <w:rFonts w:ascii="Simplified Arabic" w:hAnsi="Simplified Arabic" w:cs="Simplified Arabic"/>
            <w:noProof/>
            <w:szCs w:val="20"/>
            <w:rtl/>
          </w:rPr>
          <w:t>: توزيع الشكاوى حسب  التصنيف الموضوعي خلال عامي (2016، 2017)</w:t>
        </w:r>
        <w:r w:rsidR="00667AAA" w:rsidRPr="00175CA1">
          <w:rPr>
            <w:rFonts w:ascii="Simplified Arabic" w:hAnsi="Simplified Arabic" w:cs="Simplified Arabic"/>
            <w:noProof/>
            <w:webHidden/>
            <w:szCs w:val="20"/>
          </w:rPr>
          <w:t xml:space="preserve"> </w:t>
        </w:r>
        <w:r w:rsidR="00667AAA" w:rsidRPr="00175CA1">
          <w:rPr>
            <w:rFonts w:ascii="Simplified Arabic" w:hAnsi="Simplified Arabic" w:cs="Simplified Arabic"/>
            <w:noProof/>
            <w:webHidden/>
            <w:szCs w:val="20"/>
            <w:rtl/>
          </w:rPr>
          <w:tab/>
        </w:r>
        <w:r w:rsidR="00667AAA" w:rsidRPr="00175CA1">
          <w:rPr>
            <w:rFonts w:ascii="Simplified Arabic" w:hAnsi="Simplified Arabic" w:cs="Simplified Arabic"/>
            <w:noProof/>
            <w:webHidden/>
            <w:szCs w:val="20"/>
          </w:rPr>
          <w:fldChar w:fldCharType="begin"/>
        </w:r>
        <w:r w:rsidR="00667AAA" w:rsidRPr="00175CA1">
          <w:rPr>
            <w:rFonts w:ascii="Simplified Arabic" w:hAnsi="Simplified Arabic" w:cs="Simplified Arabic"/>
            <w:noProof/>
            <w:webHidden/>
            <w:szCs w:val="20"/>
          </w:rPr>
          <w:instrText xml:space="preserve"> PAGEREF _Toc516049495 \h </w:instrText>
        </w:r>
        <w:r w:rsidR="00667AAA" w:rsidRPr="00175CA1">
          <w:rPr>
            <w:rFonts w:ascii="Simplified Arabic" w:hAnsi="Simplified Arabic" w:cs="Simplified Arabic"/>
            <w:noProof/>
            <w:webHidden/>
            <w:szCs w:val="20"/>
          </w:rPr>
        </w:r>
        <w:r w:rsidR="00667AAA"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17</w:t>
        </w:r>
        <w:r w:rsidR="00667AAA" w:rsidRPr="00175CA1">
          <w:rPr>
            <w:rFonts w:ascii="Simplified Arabic" w:hAnsi="Simplified Arabic" w:cs="Simplified Arabic"/>
            <w:noProof/>
            <w:webHidden/>
            <w:szCs w:val="20"/>
          </w:rPr>
          <w:fldChar w:fldCharType="end"/>
        </w:r>
      </w:hyperlink>
    </w:p>
    <w:p w:rsidR="00667AAA" w:rsidRPr="00175CA1" w:rsidRDefault="00826E97" w:rsidP="00273200">
      <w:pPr>
        <w:pStyle w:val="TableofFigures"/>
        <w:tabs>
          <w:tab w:val="right" w:leader="hyphen" w:pos="9735"/>
        </w:tabs>
        <w:bidi/>
        <w:spacing w:line="240" w:lineRule="auto"/>
        <w:ind w:left="442" w:hanging="442"/>
        <w:jc w:val="both"/>
        <w:rPr>
          <w:rFonts w:ascii="Simplified Arabic" w:eastAsiaTheme="minorEastAsia" w:hAnsi="Simplified Arabic" w:cs="Simplified Arabic"/>
          <w:caps w:val="0"/>
          <w:noProof/>
          <w:szCs w:val="20"/>
        </w:rPr>
      </w:pPr>
      <w:hyperlink w:anchor="_Toc516049496" w:history="1">
        <w:r w:rsidR="00667AAA" w:rsidRPr="00175CA1">
          <w:rPr>
            <w:rStyle w:val="Hyperlink"/>
            <w:rFonts w:ascii="Simplified Arabic" w:hAnsi="Simplified Arabic" w:cs="Simplified Arabic"/>
            <w:noProof/>
            <w:szCs w:val="20"/>
            <w:rtl/>
          </w:rPr>
          <w:t>شكل</w:t>
        </w:r>
        <w:r w:rsidR="00667AAA" w:rsidRPr="00175CA1">
          <w:rPr>
            <w:rStyle w:val="Hyperlink"/>
            <w:rFonts w:ascii="Simplified Arabic" w:hAnsi="Simplified Arabic" w:cs="Simplified Arabic"/>
            <w:noProof/>
            <w:szCs w:val="20"/>
          </w:rPr>
          <w:t xml:space="preserve"> 4</w:t>
        </w:r>
        <w:r w:rsidR="00667AAA" w:rsidRPr="00175CA1">
          <w:rPr>
            <w:rStyle w:val="Hyperlink"/>
            <w:rFonts w:ascii="Simplified Arabic" w:hAnsi="Simplified Arabic" w:cs="Simplified Arabic"/>
            <w:noProof/>
            <w:szCs w:val="20"/>
            <w:rtl/>
          </w:rPr>
          <w:t>: عدد التظلمات الواردة لديوان الخدمة المدنية خلال الأعوام (2015-2017)</w:t>
        </w:r>
        <w:r w:rsidR="00667AAA" w:rsidRPr="00175CA1">
          <w:rPr>
            <w:rFonts w:ascii="Simplified Arabic" w:hAnsi="Simplified Arabic" w:cs="Simplified Arabic"/>
            <w:noProof/>
            <w:webHidden/>
            <w:szCs w:val="20"/>
          </w:rPr>
          <w:t xml:space="preserve"> </w:t>
        </w:r>
        <w:r w:rsidR="00667AAA" w:rsidRPr="00175CA1">
          <w:rPr>
            <w:rFonts w:ascii="Simplified Arabic" w:hAnsi="Simplified Arabic" w:cs="Simplified Arabic"/>
            <w:noProof/>
            <w:webHidden/>
            <w:szCs w:val="20"/>
            <w:rtl/>
          </w:rPr>
          <w:tab/>
        </w:r>
        <w:r w:rsidR="00667AAA" w:rsidRPr="00175CA1">
          <w:rPr>
            <w:rFonts w:ascii="Simplified Arabic" w:hAnsi="Simplified Arabic" w:cs="Simplified Arabic"/>
            <w:noProof/>
            <w:webHidden/>
            <w:szCs w:val="20"/>
          </w:rPr>
          <w:fldChar w:fldCharType="begin"/>
        </w:r>
        <w:r w:rsidR="00667AAA" w:rsidRPr="00175CA1">
          <w:rPr>
            <w:rFonts w:ascii="Simplified Arabic" w:hAnsi="Simplified Arabic" w:cs="Simplified Arabic"/>
            <w:noProof/>
            <w:webHidden/>
            <w:szCs w:val="20"/>
          </w:rPr>
          <w:instrText xml:space="preserve"> PAGEREF _Toc516049496 \h </w:instrText>
        </w:r>
        <w:r w:rsidR="00667AAA" w:rsidRPr="00175CA1">
          <w:rPr>
            <w:rFonts w:ascii="Simplified Arabic" w:hAnsi="Simplified Arabic" w:cs="Simplified Arabic"/>
            <w:noProof/>
            <w:webHidden/>
            <w:szCs w:val="20"/>
          </w:rPr>
        </w:r>
        <w:r w:rsidR="00667AAA"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19</w:t>
        </w:r>
        <w:r w:rsidR="00667AAA" w:rsidRPr="00175CA1">
          <w:rPr>
            <w:rFonts w:ascii="Simplified Arabic" w:hAnsi="Simplified Arabic" w:cs="Simplified Arabic"/>
            <w:noProof/>
            <w:webHidden/>
            <w:szCs w:val="20"/>
          </w:rPr>
          <w:fldChar w:fldCharType="end"/>
        </w:r>
      </w:hyperlink>
    </w:p>
    <w:p w:rsidR="00667AAA" w:rsidRPr="00175CA1" w:rsidRDefault="00826E97" w:rsidP="00273200">
      <w:pPr>
        <w:pStyle w:val="TableofFigures"/>
        <w:tabs>
          <w:tab w:val="right" w:leader="hyphen" w:pos="9735"/>
        </w:tabs>
        <w:bidi/>
        <w:spacing w:line="240" w:lineRule="auto"/>
        <w:ind w:left="442" w:hanging="442"/>
        <w:jc w:val="both"/>
        <w:rPr>
          <w:rFonts w:eastAsiaTheme="minorEastAsia" w:cstheme="minorBidi"/>
          <w:caps w:val="0"/>
          <w:noProof/>
          <w:szCs w:val="20"/>
        </w:rPr>
      </w:pPr>
      <w:hyperlink w:anchor="_Toc516049497" w:history="1">
        <w:r w:rsidR="00667AAA" w:rsidRPr="00175CA1">
          <w:rPr>
            <w:rStyle w:val="Hyperlink"/>
            <w:rFonts w:ascii="Simplified Arabic" w:hAnsi="Simplified Arabic" w:cs="Simplified Arabic"/>
            <w:noProof/>
            <w:szCs w:val="20"/>
            <w:rtl/>
          </w:rPr>
          <w:t>شكل</w:t>
        </w:r>
        <w:r w:rsidR="00667AAA" w:rsidRPr="00175CA1">
          <w:rPr>
            <w:rStyle w:val="Hyperlink"/>
            <w:rFonts w:ascii="Simplified Arabic" w:hAnsi="Simplified Arabic" w:cs="Simplified Arabic"/>
            <w:noProof/>
            <w:szCs w:val="20"/>
          </w:rPr>
          <w:t xml:space="preserve"> 5</w:t>
        </w:r>
        <w:r w:rsidR="00667AAA" w:rsidRPr="00175CA1">
          <w:rPr>
            <w:rStyle w:val="Hyperlink"/>
            <w:rFonts w:ascii="Simplified Arabic" w:hAnsi="Simplified Arabic" w:cs="Simplified Arabic"/>
            <w:noProof/>
            <w:szCs w:val="20"/>
            <w:rtl/>
          </w:rPr>
          <w:t>: توزيع التظلمات حسب الأرباع لعام 2017</w:t>
        </w:r>
        <w:r w:rsidR="00667AAA" w:rsidRPr="00175CA1">
          <w:rPr>
            <w:rFonts w:ascii="Simplified Arabic" w:hAnsi="Simplified Arabic" w:cs="Simplified Arabic"/>
            <w:noProof/>
            <w:webHidden/>
            <w:szCs w:val="20"/>
          </w:rPr>
          <w:t xml:space="preserve"> </w:t>
        </w:r>
        <w:r w:rsidR="00667AAA" w:rsidRPr="00175CA1">
          <w:rPr>
            <w:rFonts w:ascii="Simplified Arabic" w:hAnsi="Simplified Arabic" w:cs="Simplified Arabic"/>
            <w:noProof/>
            <w:webHidden/>
            <w:szCs w:val="20"/>
            <w:rtl/>
          </w:rPr>
          <w:tab/>
        </w:r>
        <w:r w:rsidR="00667AAA" w:rsidRPr="00175CA1">
          <w:rPr>
            <w:rFonts w:ascii="Simplified Arabic" w:hAnsi="Simplified Arabic" w:cs="Simplified Arabic"/>
            <w:noProof/>
            <w:webHidden/>
            <w:szCs w:val="20"/>
          </w:rPr>
          <w:fldChar w:fldCharType="begin"/>
        </w:r>
        <w:r w:rsidR="00667AAA" w:rsidRPr="00175CA1">
          <w:rPr>
            <w:rFonts w:ascii="Simplified Arabic" w:hAnsi="Simplified Arabic" w:cs="Simplified Arabic"/>
            <w:noProof/>
            <w:webHidden/>
            <w:szCs w:val="20"/>
          </w:rPr>
          <w:instrText xml:space="preserve"> PAGEREF _Toc516049497 \h </w:instrText>
        </w:r>
        <w:r w:rsidR="00667AAA" w:rsidRPr="00175CA1">
          <w:rPr>
            <w:rFonts w:ascii="Simplified Arabic" w:hAnsi="Simplified Arabic" w:cs="Simplified Arabic"/>
            <w:noProof/>
            <w:webHidden/>
            <w:szCs w:val="20"/>
          </w:rPr>
        </w:r>
        <w:r w:rsidR="00667AAA" w:rsidRPr="00175CA1">
          <w:rPr>
            <w:rFonts w:ascii="Simplified Arabic" w:hAnsi="Simplified Arabic" w:cs="Simplified Arabic"/>
            <w:noProof/>
            <w:webHidden/>
            <w:szCs w:val="20"/>
          </w:rPr>
          <w:fldChar w:fldCharType="separate"/>
        </w:r>
        <w:r w:rsidR="00C1058F" w:rsidRPr="00175CA1">
          <w:rPr>
            <w:rFonts w:ascii="Simplified Arabic" w:hAnsi="Simplified Arabic" w:cs="Simplified Arabic"/>
            <w:noProof/>
            <w:webHidden/>
            <w:szCs w:val="20"/>
            <w:rtl/>
          </w:rPr>
          <w:t>21</w:t>
        </w:r>
        <w:r w:rsidR="00667AAA" w:rsidRPr="00175CA1">
          <w:rPr>
            <w:rFonts w:ascii="Simplified Arabic" w:hAnsi="Simplified Arabic" w:cs="Simplified Arabic"/>
            <w:noProof/>
            <w:webHidden/>
            <w:szCs w:val="20"/>
          </w:rPr>
          <w:fldChar w:fldCharType="end"/>
        </w:r>
      </w:hyperlink>
    </w:p>
    <w:p w:rsidR="00C71F27" w:rsidRPr="00164D6A" w:rsidRDefault="007513A2" w:rsidP="00667AAA">
      <w:pPr>
        <w:bidi/>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fldChar w:fldCharType="end"/>
      </w:r>
    </w:p>
    <w:p w:rsidR="00C42446" w:rsidRPr="00164D6A" w:rsidRDefault="00C42446" w:rsidP="00164D6A">
      <w:pPr>
        <w:bidi/>
        <w:spacing w:after="0" w:line="360" w:lineRule="auto"/>
        <w:rPr>
          <w:rFonts w:ascii="Simplified Arabic" w:hAnsi="Simplified Arabic" w:cs="Simplified Arabic"/>
          <w:b/>
          <w:bCs/>
          <w:sz w:val="28"/>
          <w:szCs w:val="28"/>
          <w:rtl/>
          <w:lang w:bidi="ar-JO"/>
        </w:rPr>
      </w:pPr>
    </w:p>
    <w:p w:rsidR="00C42446" w:rsidRPr="00164D6A" w:rsidRDefault="00C42446" w:rsidP="00164D6A">
      <w:pPr>
        <w:bidi/>
        <w:spacing w:after="0" w:line="360" w:lineRule="auto"/>
        <w:rPr>
          <w:rFonts w:ascii="Simplified Arabic" w:hAnsi="Simplified Arabic" w:cs="Simplified Arabic"/>
          <w:b/>
          <w:bCs/>
          <w:sz w:val="28"/>
          <w:szCs w:val="28"/>
          <w:rtl/>
          <w:lang w:bidi="ar-JO"/>
        </w:rPr>
      </w:pPr>
    </w:p>
    <w:p w:rsidR="00164D6A" w:rsidRDefault="00164D6A">
      <w:pPr>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8B067B" w:rsidRPr="00164D6A" w:rsidRDefault="008B067B" w:rsidP="009D4FBB">
      <w:pPr>
        <w:pStyle w:val="Heading1"/>
        <w:bidi/>
        <w:rPr>
          <w:rtl/>
          <w:lang w:bidi="ar-JO"/>
        </w:rPr>
      </w:pPr>
      <w:bookmarkStart w:id="1" w:name="_Toc516048698"/>
      <w:r w:rsidRPr="00164D6A">
        <w:rPr>
          <w:rtl/>
          <w:lang w:bidi="ar-JO"/>
        </w:rPr>
        <w:lastRenderedPageBreak/>
        <w:t>مقدمة:</w:t>
      </w:r>
      <w:bookmarkEnd w:id="1"/>
    </w:p>
    <w:p w:rsidR="005E0596" w:rsidRPr="00164D6A" w:rsidRDefault="008B067B"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يحرص ديوان الخدمة المدنية بحكم طبيعة عمله ومهامه التي تمس شرائح واسعة من المتعاملين سواء كانوا من الجهات والدوائر الرسمية، أو من المواطنين أو م</w:t>
      </w:r>
      <w:r w:rsidR="00716B50" w:rsidRPr="00164D6A">
        <w:rPr>
          <w:rFonts w:ascii="Simplified Arabic" w:hAnsi="Simplified Arabic" w:cs="Simplified Arabic"/>
          <w:sz w:val="28"/>
          <w:szCs w:val="28"/>
          <w:rtl/>
          <w:lang w:bidi="ar-JO"/>
        </w:rPr>
        <w:t>ن أي جهة أخرى، على تكريس قيم النزاهة والعدالة</w:t>
      </w:r>
      <w:r w:rsidRPr="00164D6A">
        <w:rPr>
          <w:rFonts w:ascii="Simplified Arabic" w:hAnsi="Simplified Arabic" w:cs="Simplified Arabic"/>
          <w:sz w:val="28"/>
          <w:szCs w:val="28"/>
          <w:rtl/>
          <w:lang w:bidi="ar-JO"/>
        </w:rPr>
        <w:t xml:space="preserve"> وتكافؤ الفرص</w:t>
      </w:r>
      <w:r w:rsidR="00716B50" w:rsidRPr="00164D6A">
        <w:rPr>
          <w:rFonts w:ascii="Simplified Arabic" w:hAnsi="Simplified Arabic" w:cs="Simplified Arabic"/>
          <w:sz w:val="28"/>
          <w:szCs w:val="28"/>
          <w:rtl/>
          <w:lang w:bidi="ar-JO"/>
        </w:rPr>
        <w:t xml:space="preserve"> في إطار عمل عام يتسم بالدقة والشفافية والتركيز على تحقيق متطلبات التميز في تقديم الخدمة لمتلقيها</w:t>
      </w:r>
      <w:r w:rsidRPr="00164D6A">
        <w:rPr>
          <w:rFonts w:ascii="Simplified Arabic" w:hAnsi="Simplified Arabic" w:cs="Simplified Arabic"/>
          <w:sz w:val="28"/>
          <w:szCs w:val="28"/>
          <w:rtl/>
          <w:lang w:bidi="ar-JO"/>
        </w:rPr>
        <w:t>،</w:t>
      </w:r>
      <w:r w:rsidR="005E0596" w:rsidRPr="00164D6A">
        <w:rPr>
          <w:rFonts w:ascii="Simplified Arabic" w:hAnsi="Simplified Arabic" w:cs="Simplified Arabic"/>
          <w:sz w:val="28"/>
          <w:szCs w:val="28"/>
          <w:rtl/>
          <w:lang w:bidi="ar-JO"/>
        </w:rPr>
        <w:t xml:space="preserve"> مع أهمية التفريق ما بين الشكوى والتظلم، حيث أن الشكوى تشمل استفسارات واعتراضات المواطنين، أما التظلمات فهي معنية بموظفي الخدمة المدنية الذين على رأس عملهم.</w:t>
      </w:r>
    </w:p>
    <w:p w:rsidR="008B067B" w:rsidRPr="00164D6A" w:rsidRDefault="008B067B"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 </w:t>
      </w:r>
      <w:r w:rsidR="005E0596" w:rsidRPr="00164D6A">
        <w:rPr>
          <w:rFonts w:ascii="Simplified Arabic" w:hAnsi="Simplified Arabic" w:cs="Simplified Arabic"/>
          <w:sz w:val="28"/>
          <w:szCs w:val="28"/>
          <w:rtl/>
          <w:lang w:bidi="ar-JO"/>
        </w:rPr>
        <w:t>وقد</w:t>
      </w:r>
      <w:r w:rsidRPr="00164D6A">
        <w:rPr>
          <w:rFonts w:ascii="Simplified Arabic" w:hAnsi="Simplified Arabic" w:cs="Simplified Arabic"/>
          <w:sz w:val="28"/>
          <w:szCs w:val="28"/>
          <w:rtl/>
          <w:lang w:bidi="ar-JO"/>
        </w:rPr>
        <w:t xml:space="preserve"> </w:t>
      </w:r>
      <w:r w:rsidR="005E0596" w:rsidRPr="00164D6A">
        <w:rPr>
          <w:rFonts w:ascii="Simplified Arabic" w:hAnsi="Simplified Arabic" w:cs="Simplified Arabic"/>
          <w:sz w:val="28"/>
          <w:szCs w:val="28"/>
          <w:rtl/>
          <w:lang w:bidi="ar-JO"/>
        </w:rPr>
        <w:t>قام</w:t>
      </w:r>
      <w:r w:rsidRPr="00164D6A">
        <w:rPr>
          <w:rFonts w:ascii="Simplified Arabic" w:hAnsi="Simplified Arabic" w:cs="Simplified Arabic"/>
          <w:sz w:val="28"/>
          <w:szCs w:val="28"/>
          <w:rtl/>
          <w:lang w:bidi="ar-JO"/>
        </w:rPr>
        <w:t xml:space="preserve"> الديوان </w:t>
      </w:r>
      <w:r w:rsidR="005E0596" w:rsidRPr="00164D6A">
        <w:rPr>
          <w:rFonts w:ascii="Simplified Arabic" w:hAnsi="Simplified Arabic" w:cs="Simplified Arabic"/>
          <w:sz w:val="28"/>
          <w:szCs w:val="28"/>
          <w:rtl/>
          <w:lang w:bidi="ar-JO"/>
        </w:rPr>
        <w:t>ب</w:t>
      </w:r>
      <w:r w:rsidR="00716B50" w:rsidRPr="00164D6A">
        <w:rPr>
          <w:rFonts w:ascii="Simplified Arabic" w:hAnsi="Simplified Arabic" w:cs="Simplified Arabic"/>
          <w:sz w:val="28"/>
          <w:szCs w:val="28"/>
          <w:rtl/>
          <w:lang w:bidi="ar-JO"/>
        </w:rPr>
        <w:t>توثيق كافة</w:t>
      </w:r>
      <w:r w:rsidRPr="00164D6A">
        <w:rPr>
          <w:rFonts w:ascii="Simplified Arabic" w:hAnsi="Simplified Arabic" w:cs="Simplified Arabic"/>
          <w:sz w:val="28"/>
          <w:szCs w:val="28"/>
          <w:rtl/>
          <w:lang w:bidi="ar-JO"/>
        </w:rPr>
        <w:t xml:space="preserve"> الملاحظات والشكاوى</w:t>
      </w:r>
      <w:r w:rsidR="00716B50" w:rsidRPr="00164D6A">
        <w:rPr>
          <w:rFonts w:ascii="Simplified Arabic" w:hAnsi="Simplified Arabic" w:cs="Simplified Arabic"/>
          <w:sz w:val="28"/>
          <w:szCs w:val="28"/>
          <w:rtl/>
          <w:lang w:bidi="ar-JO"/>
        </w:rPr>
        <w:t xml:space="preserve"> والتظلمات</w:t>
      </w:r>
      <w:r w:rsidRPr="00164D6A">
        <w:rPr>
          <w:rFonts w:ascii="Simplified Arabic" w:hAnsi="Simplified Arabic" w:cs="Simplified Arabic"/>
          <w:sz w:val="28"/>
          <w:szCs w:val="28"/>
          <w:rtl/>
          <w:lang w:bidi="ar-JO"/>
        </w:rPr>
        <w:t xml:space="preserve"> المتعلقة به والواردة </w:t>
      </w:r>
      <w:r w:rsidR="00716B50" w:rsidRPr="00164D6A">
        <w:rPr>
          <w:rFonts w:ascii="Simplified Arabic" w:hAnsi="Simplified Arabic" w:cs="Simplified Arabic"/>
          <w:sz w:val="28"/>
          <w:szCs w:val="28"/>
          <w:rtl/>
          <w:lang w:bidi="ar-JO"/>
        </w:rPr>
        <w:t>من مصادر متعددة</w:t>
      </w:r>
      <w:r w:rsidRPr="00164D6A">
        <w:rPr>
          <w:rFonts w:ascii="Simplified Arabic" w:hAnsi="Simplified Arabic" w:cs="Simplified Arabic"/>
          <w:sz w:val="28"/>
          <w:szCs w:val="28"/>
          <w:rtl/>
          <w:lang w:bidi="ar-JO"/>
        </w:rPr>
        <w:t xml:space="preserve">، وقد تم </w:t>
      </w:r>
      <w:r w:rsidR="00716B50" w:rsidRPr="00164D6A">
        <w:rPr>
          <w:rFonts w:ascii="Simplified Arabic" w:hAnsi="Simplified Arabic" w:cs="Simplified Arabic"/>
          <w:sz w:val="28"/>
          <w:szCs w:val="28"/>
          <w:rtl/>
          <w:lang w:bidi="ar-JO"/>
        </w:rPr>
        <w:t>دراستها جميعا و</w:t>
      </w:r>
      <w:r w:rsidRPr="00164D6A">
        <w:rPr>
          <w:rFonts w:ascii="Simplified Arabic" w:hAnsi="Simplified Arabic" w:cs="Simplified Arabic"/>
          <w:sz w:val="28"/>
          <w:szCs w:val="28"/>
          <w:rtl/>
          <w:lang w:bidi="ar-JO"/>
        </w:rPr>
        <w:t xml:space="preserve">الرد عليها من قبل الديوان </w:t>
      </w:r>
      <w:r w:rsidR="00716B50" w:rsidRPr="00164D6A">
        <w:rPr>
          <w:rFonts w:ascii="Simplified Arabic" w:hAnsi="Simplified Arabic" w:cs="Simplified Arabic"/>
          <w:sz w:val="28"/>
          <w:szCs w:val="28"/>
          <w:rtl/>
          <w:lang w:bidi="ar-JO"/>
        </w:rPr>
        <w:t>بالشكل الذي يضمن حقوق متلقي الخدمة من مختلف الشرائح التي تتعامل مع الديوان</w:t>
      </w:r>
      <w:r w:rsidR="00DE28A6" w:rsidRPr="00164D6A">
        <w:rPr>
          <w:rFonts w:ascii="Simplified Arabic" w:hAnsi="Simplified Arabic" w:cs="Simplified Arabic"/>
          <w:sz w:val="28"/>
          <w:szCs w:val="28"/>
          <w:rtl/>
          <w:lang w:bidi="ar-JO"/>
        </w:rPr>
        <w:t>.</w:t>
      </w:r>
    </w:p>
    <w:p w:rsidR="008B067B" w:rsidRPr="00164D6A" w:rsidRDefault="008B067B" w:rsidP="009D4FBB">
      <w:pPr>
        <w:pStyle w:val="Heading1"/>
        <w:bidi/>
        <w:rPr>
          <w:rtl/>
          <w:lang w:bidi="ar-JO"/>
        </w:rPr>
      </w:pPr>
      <w:bookmarkStart w:id="2" w:name="_Toc516048699"/>
      <w:r w:rsidRPr="00164D6A">
        <w:rPr>
          <w:rtl/>
          <w:lang w:bidi="ar-JO"/>
        </w:rPr>
        <w:t>الهدف :</w:t>
      </w:r>
      <w:bookmarkEnd w:id="2"/>
    </w:p>
    <w:p w:rsidR="008B067B" w:rsidRPr="00164D6A" w:rsidRDefault="008B067B" w:rsidP="00175CA1">
      <w:pPr>
        <w:bidi/>
        <w:spacing w:after="0" w:line="360" w:lineRule="auto"/>
        <w:jc w:val="both"/>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يهدف هذا التقرير إلى رصد كافة الشكاوى والتظلمات التي ترد للديوان من مصادرها المختلفة وتبويبها وفقا للأبعاد المتوفرة كنوع الشكوى/التظلم، مصدر الشكوى، ومعرفة عدد الشكاو</w:t>
      </w:r>
      <w:r w:rsidR="00703EFD" w:rsidRPr="00164D6A">
        <w:rPr>
          <w:rFonts w:ascii="Simplified Arabic" w:hAnsi="Simplified Arabic" w:cs="Simplified Arabic"/>
          <w:sz w:val="28"/>
          <w:szCs w:val="28"/>
          <w:rtl/>
          <w:lang w:bidi="ar-JO"/>
        </w:rPr>
        <w:t>ى/</w:t>
      </w:r>
      <w:r w:rsidRPr="00164D6A">
        <w:rPr>
          <w:rFonts w:ascii="Simplified Arabic" w:hAnsi="Simplified Arabic" w:cs="Simplified Arabic"/>
          <w:sz w:val="28"/>
          <w:szCs w:val="28"/>
          <w:rtl/>
          <w:lang w:bidi="ar-JO"/>
        </w:rPr>
        <w:t>التظلمات المحقة منها  ومن ثم رصد أسباب ارتفاع/انخفاض عددها</w:t>
      </w:r>
      <w:r w:rsidR="00716B50"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ليتم على ضوء هذه </w:t>
      </w:r>
      <w:r w:rsidR="00716B50" w:rsidRPr="00164D6A">
        <w:rPr>
          <w:rFonts w:ascii="Simplified Arabic" w:hAnsi="Simplified Arabic" w:cs="Simplified Arabic"/>
          <w:sz w:val="28"/>
          <w:szCs w:val="28"/>
          <w:rtl/>
          <w:lang w:bidi="ar-JO"/>
        </w:rPr>
        <w:t>المعطيات</w:t>
      </w:r>
      <w:r w:rsidRPr="00164D6A">
        <w:rPr>
          <w:rFonts w:ascii="Simplified Arabic" w:hAnsi="Simplified Arabic" w:cs="Simplified Arabic"/>
          <w:sz w:val="28"/>
          <w:szCs w:val="28"/>
          <w:rtl/>
          <w:lang w:bidi="ar-JO"/>
        </w:rPr>
        <w:t xml:space="preserve"> تحديد الاجراءات الواجب على الديوان اتخاذها بما يضمن حقوق متلقي الخدمات بغض النظر عن طبيعتهم </w:t>
      </w:r>
      <w:r w:rsidR="00716B50" w:rsidRPr="00164D6A">
        <w:rPr>
          <w:rFonts w:ascii="Simplified Arabic" w:hAnsi="Simplified Arabic" w:cs="Simplified Arabic"/>
          <w:sz w:val="28"/>
          <w:szCs w:val="28"/>
          <w:rtl/>
          <w:lang w:bidi="ar-JO"/>
        </w:rPr>
        <w:t xml:space="preserve"> </w:t>
      </w:r>
      <w:r w:rsidRPr="00164D6A">
        <w:rPr>
          <w:rFonts w:ascii="Simplified Arabic" w:hAnsi="Simplified Arabic" w:cs="Simplified Arabic"/>
          <w:sz w:val="28"/>
          <w:szCs w:val="28"/>
          <w:rtl/>
          <w:lang w:bidi="ar-JO"/>
        </w:rPr>
        <w:t>ويساهم في تحسين جودة الخدمات المقدمة لمتلقيها.</w:t>
      </w:r>
    </w:p>
    <w:p w:rsidR="00716B50" w:rsidRPr="00164D6A" w:rsidRDefault="00F921CE" w:rsidP="009D4FBB">
      <w:pPr>
        <w:pStyle w:val="Heading1"/>
        <w:bidi/>
        <w:rPr>
          <w:lang w:bidi="ar-JO"/>
        </w:rPr>
      </w:pPr>
      <w:bookmarkStart w:id="3" w:name="_Toc516048700"/>
      <w:r w:rsidRPr="00164D6A">
        <w:rPr>
          <w:rtl/>
          <w:lang w:bidi="ar-JO"/>
        </w:rPr>
        <w:t>اولاً</w:t>
      </w:r>
      <w:r w:rsidR="00075601" w:rsidRPr="00164D6A">
        <w:rPr>
          <w:rtl/>
          <w:lang w:bidi="ar-JO"/>
        </w:rPr>
        <w:t xml:space="preserve"> الشكاوى</w:t>
      </w:r>
      <w:r w:rsidR="005D226D" w:rsidRPr="00164D6A">
        <w:rPr>
          <w:rtl/>
          <w:lang w:bidi="ar-JO"/>
        </w:rPr>
        <w:t xml:space="preserve"> والإقتراحات</w:t>
      </w:r>
      <w:r w:rsidRPr="00164D6A">
        <w:rPr>
          <w:rtl/>
          <w:lang w:bidi="ar-JO"/>
        </w:rPr>
        <w:t>:</w:t>
      </w:r>
      <w:bookmarkEnd w:id="3"/>
    </w:p>
    <w:p w:rsidR="008B067B" w:rsidRPr="00164D6A" w:rsidRDefault="008B067B" w:rsidP="009D4FBB">
      <w:pPr>
        <w:pStyle w:val="Heading2"/>
        <w:bidi/>
        <w:rPr>
          <w:lang w:bidi="ar-JO"/>
        </w:rPr>
      </w:pPr>
      <w:bookmarkStart w:id="4" w:name="_Toc516048701"/>
      <w:r w:rsidRPr="00164D6A">
        <w:rPr>
          <w:rtl/>
          <w:lang w:bidi="ar-JO"/>
        </w:rPr>
        <w:t>توزيع الشكاوى</w:t>
      </w:r>
      <w:r w:rsidR="008816FD" w:rsidRPr="00164D6A">
        <w:rPr>
          <w:rtl/>
          <w:lang w:bidi="ar-JO"/>
        </w:rPr>
        <w:t xml:space="preserve"> والإقتراحات</w:t>
      </w:r>
      <w:r w:rsidRPr="00164D6A">
        <w:rPr>
          <w:rtl/>
          <w:lang w:bidi="ar-JO"/>
        </w:rPr>
        <w:t xml:space="preserve"> حسب المصدر:</w:t>
      </w:r>
      <w:bookmarkEnd w:id="4"/>
    </w:p>
    <w:p w:rsidR="007E657F" w:rsidRPr="00164D6A" w:rsidRDefault="008B067B"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قام الديوان بإيجاد أفضل الآليات والسبل التي تيسر تواصل مختلف تلك الشرائح معه من خلال تلقي الملاحظات </w:t>
      </w:r>
      <w:r w:rsidR="00086112" w:rsidRPr="00164D6A">
        <w:rPr>
          <w:rFonts w:ascii="Simplified Arabic" w:hAnsi="Simplified Arabic" w:cs="Simplified Arabic"/>
          <w:sz w:val="28"/>
          <w:szCs w:val="28"/>
          <w:rtl/>
          <w:lang w:bidi="ar-JO"/>
        </w:rPr>
        <w:t xml:space="preserve">والإقتراحات </w:t>
      </w:r>
      <w:r w:rsidRPr="00164D6A">
        <w:rPr>
          <w:rFonts w:ascii="Simplified Arabic" w:hAnsi="Simplified Arabic" w:cs="Simplified Arabic"/>
          <w:sz w:val="28"/>
          <w:szCs w:val="28"/>
          <w:rtl/>
          <w:lang w:bidi="ar-JO"/>
        </w:rPr>
        <w:t>أو الشكاوى</w:t>
      </w:r>
      <w:r w:rsidR="007E657F" w:rsidRPr="00164D6A">
        <w:rPr>
          <w:rFonts w:ascii="Simplified Arabic" w:hAnsi="Simplified Arabic" w:cs="Simplified Arabic"/>
          <w:sz w:val="28"/>
          <w:szCs w:val="28"/>
          <w:rtl/>
          <w:lang w:bidi="ar-JO"/>
        </w:rPr>
        <w:t xml:space="preserve"> والتظلمات</w:t>
      </w:r>
      <w:r w:rsidRPr="00164D6A">
        <w:rPr>
          <w:rFonts w:ascii="Simplified Arabic" w:hAnsi="Simplified Arabic" w:cs="Simplified Arabic"/>
          <w:sz w:val="28"/>
          <w:szCs w:val="28"/>
          <w:rtl/>
          <w:lang w:bidi="ar-JO"/>
        </w:rPr>
        <w:t xml:space="preserve">  حيث يقوم الديوان باستقبال الشكاوى من مصادرها المختلفة ويعمل على التحقق منها ومعالجتها بالإضافة إلى استقبال الإقتراحات ودراسة إمكانية تطبيقها من قبل لجان متخصصة، حيث </w:t>
      </w:r>
      <w:r w:rsidRPr="00164D6A">
        <w:rPr>
          <w:rFonts w:ascii="Simplified Arabic" w:hAnsi="Simplified Arabic" w:cs="Simplified Arabic"/>
          <w:sz w:val="28"/>
          <w:szCs w:val="28"/>
          <w:rtl/>
          <w:lang w:bidi="ar-JO"/>
        </w:rPr>
        <w:lastRenderedPageBreak/>
        <w:t xml:space="preserve">ورد للديوان خلال العام </w:t>
      </w:r>
      <w:r w:rsidR="00F54520" w:rsidRPr="00164D6A">
        <w:rPr>
          <w:rFonts w:ascii="Simplified Arabic" w:hAnsi="Simplified Arabic" w:cs="Simplified Arabic"/>
          <w:sz w:val="28"/>
          <w:szCs w:val="28"/>
          <w:rtl/>
          <w:lang w:bidi="ar-JO"/>
        </w:rPr>
        <w:t>201</w:t>
      </w:r>
      <w:r w:rsidR="00703EFD" w:rsidRPr="00164D6A">
        <w:rPr>
          <w:rFonts w:ascii="Simplified Arabic" w:hAnsi="Simplified Arabic" w:cs="Simplified Arabic"/>
          <w:sz w:val="28"/>
          <w:szCs w:val="28"/>
          <w:rtl/>
          <w:lang w:bidi="ar-JO"/>
        </w:rPr>
        <w:t>7</w:t>
      </w:r>
      <w:r w:rsidR="007E657F" w:rsidRPr="00164D6A">
        <w:rPr>
          <w:rFonts w:ascii="Simplified Arabic" w:hAnsi="Simplified Arabic" w:cs="Simplified Arabic"/>
          <w:sz w:val="28"/>
          <w:szCs w:val="28"/>
          <w:rtl/>
          <w:lang w:bidi="ar-JO"/>
        </w:rPr>
        <w:t xml:space="preserve"> ما مجموعه (</w:t>
      </w:r>
      <w:r w:rsidR="00703EFD" w:rsidRPr="00164D6A">
        <w:rPr>
          <w:rFonts w:ascii="Simplified Arabic" w:hAnsi="Simplified Arabic" w:cs="Simplified Arabic"/>
          <w:sz w:val="28"/>
          <w:szCs w:val="28"/>
          <w:rtl/>
          <w:lang w:bidi="ar-JO"/>
        </w:rPr>
        <w:t>838</w:t>
      </w:r>
      <w:r w:rsidR="007E657F" w:rsidRPr="00164D6A">
        <w:rPr>
          <w:rFonts w:ascii="Simplified Arabic" w:hAnsi="Simplified Arabic" w:cs="Simplified Arabic"/>
          <w:sz w:val="28"/>
          <w:szCs w:val="28"/>
          <w:rtl/>
          <w:lang w:bidi="ar-JO"/>
        </w:rPr>
        <w:t xml:space="preserve">) </w:t>
      </w:r>
      <w:r w:rsidRPr="00164D6A">
        <w:rPr>
          <w:rFonts w:ascii="Simplified Arabic" w:hAnsi="Simplified Arabic" w:cs="Simplified Arabic"/>
          <w:sz w:val="28"/>
          <w:szCs w:val="28"/>
          <w:rtl/>
          <w:lang w:bidi="ar-JO"/>
        </w:rPr>
        <w:t xml:space="preserve"> </w:t>
      </w:r>
      <w:r w:rsidR="007E657F" w:rsidRPr="00164D6A">
        <w:rPr>
          <w:rFonts w:ascii="Simplified Arabic" w:hAnsi="Simplified Arabic" w:cs="Simplified Arabic"/>
          <w:sz w:val="28"/>
          <w:szCs w:val="28"/>
          <w:rtl/>
          <w:lang w:bidi="ar-JO"/>
        </w:rPr>
        <w:t>شكوى</w:t>
      </w:r>
      <w:r w:rsidR="008816FD" w:rsidRPr="00164D6A">
        <w:rPr>
          <w:rFonts w:ascii="Simplified Arabic" w:hAnsi="Simplified Arabic" w:cs="Simplified Arabic"/>
          <w:sz w:val="28"/>
          <w:szCs w:val="28"/>
          <w:rtl/>
          <w:lang w:bidi="ar-JO"/>
        </w:rPr>
        <w:t xml:space="preserve"> واقتراح</w:t>
      </w:r>
      <w:r w:rsidR="007E657F" w:rsidRPr="00164D6A">
        <w:rPr>
          <w:rFonts w:ascii="Simplified Arabic" w:hAnsi="Simplified Arabic" w:cs="Simplified Arabic"/>
          <w:sz w:val="28"/>
          <w:szCs w:val="28"/>
          <w:rtl/>
          <w:lang w:bidi="ar-JO"/>
        </w:rPr>
        <w:t xml:space="preserve"> مقارنة مع</w:t>
      </w:r>
      <w:r w:rsidRPr="00164D6A">
        <w:rPr>
          <w:rFonts w:ascii="Simplified Arabic" w:hAnsi="Simplified Arabic" w:cs="Simplified Arabic"/>
          <w:sz w:val="28"/>
          <w:szCs w:val="28"/>
          <w:rtl/>
          <w:lang w:bidi="ar-JO"/>
        </w:rPr>
        <w:t xml:space="preserve"> ما مجموعه (</w:t>
      </w:r>
      <w:r w:rsidR="00703EFD" w:rsidRPr="00164D6A">
        <w:rPr>
          <w:rFonts w:ascii="Simplified Arabic" w:hAnsi="Simplified Arabic" w:cs="Simplified Arabic"/>
          <w:sz w:val="28"/>
          <w:szCs w:val="28"/>
          <w:rtl/>
          <w:lang w:bidi="ar-JO"/>
        </w:rPr>
        <w:t>1117</w:t>
      </w:r>
      <w:r w:rsidRPr="00164D6A">
        <w:rPr>
          <w:rFonts w:ascii="Simplified Arabic" w:hAnsi="Simplified Arabic" w:cs="Simplified Arabic"/>
          <w:sz w:val="28"/>
          <w:szCs w:val="28"/>
          <w:rtl/>
          <w:lang w:bidi="ar-JO"/>
        </w:rPr>
        <w:t>) شكوى</w:t>
      </w:r>
      <w:r w:rsidR="008816FD" w:rsidRPr="00164D6A">
        <w:rPr>
          <w:rFonts w:ascii="Simplified Arabic" w:hAnsi="Simplified Arabic" w:cs="Simplified Arabic"/>
          <w:sz w:val="28"/>
          <w:szCs w:val="28"/>
          <w:rtl/>
          <w:lang w:bidi="ar-JO"/>
        </w:rPr>
        <w:t xml:space="preserve"> واقتراح</w:t>
      </w:r>
      <w:r w:rsidR="007E657F" w:rsidRPr="00164D6A">
        <w:rPr>
          <w:rFonts w:ascii="Simplified Arabic" w:hAnsi="Simplified Arabic" w:cs="Simplified Arabic"/>
          <w:sz w:val="28"/>
          <w:szCs w:val="28"/>
          <w:rtl/>
          <w:lang w:bidi="ar-JO"/>
        </w:rPr>
        <w:t xml:space="preserve"> في عام </w:t>
      </w:r>
      <w:r w:rsidR="00F54520" w:rsidRPr="00164D6A">
        <w:rPr>
          <w:rFonts w:ascii="Simplified Arabic" w:hAnsi="Simplified Arabic" w:cs="Simplified Arabic"/>
          <w:sz w:val="28"/>
          <w:szCs w:val="28"/>
          <w:rtl/>
          <w:lang w:bidi="ar-JO"/>
        </w:rPr>
        <w:t>201</w:t>
      </w:r>
      <w:r w:rsidR="00703EFD" w:rsidRPr="00164D6A">
        <w:rPr>
          <w:rFonts w:ascii="Simplified Arabic" w:hAnsi="Simplified Arabic" w:cs="Simplified Arabic"/>
          <w:sz w:val="28"/>
          <w:szCs w:val="28"/>
          <w:rtl/>
          <w:lang w:bidi="ar-JO"/>
        </w:rPr>
        <w:t>6</w:t>
      </w:r>
      <w:r w:rsidRPr="00164D6A">
        <w:rPr>
          <w:rFonts w:ascii="Simplified Arabic" w:hAnsi="Simplified Arabic" w:cs="Simplified Arabic"/>
          <w:sz w:val="28"/>
          <w:szCs w:val="28"/>
          <w:rtl/>
          <w:lang w:bidi="ar-JO"/>
        </w:rPr>
        <w:t xml:space="preserve"> من كافة المصادر</w:t>
      </w:r>
      <w:r w:rsidR="007E657F" w:rsidRPr="00164D6A">
        <w:rPr>
          <w:rFonts w:ascii="Simplified Arabic" w:hAnsi="Simplified Arabic" w:cs="Simplified Arabic"/>
          <w:sz w:val="28"/>
          <w:szCs w:val="28"/>
          <w:rtl/>
          <w:lang w:bidi="ar-JO"/>
        </w:rPr>
        <w:t>.</w:t>
      </w:r>
    </w:p>
    <w:p w:rsidR="00284D35" w:rsidRPr="00164D6A" w:rsidRDefault="008B067B" w:rsidP="00164D6A">
      <w:pPr>
        <w:bidi/>
        <w:spacing w:after="0" w:line="360" w:lineRule="auto"/>
        <w:rPr>
          <w:rFonts w:ascii="Simplified Arabic" w:hAnsi="Simplified Arabic" w:cs="Simplified Arabic"/>
          <w:sz w:val="28"/>
          <w:szCs w:val="28"/>
          <w:lang w:bidi="ar-JO"/>
        </w:rPr>
      </w:pPr>
      <w:r w:rsidRPr="00164D6A">
        <w:rPr>
          <w:rFonts w:ascii="Simplified Arabic" w:hAnsi="Simplified Arabic" w:cs="Simplified Arabic"/>
          <w:sz w:val="28"/>
          <w:szCs w:val="28"/>
          <w:rtl/>
          <w:lang w:bidi="ar-JO"/>
        </w:rPr>
        <w:t xml:space="preserve"> </w:t>
      </w:r>
      <w:r w:rsidR="007E657F" w:rsidRPr="00164D6A">
        <w:rPr>
          <w:rFonts w:ascii="Simplified Arabic" w:hAnsi="Simplified Arabic" w:cs="Simplified Arabic"/>
          <w:sz w:val="28"/>
          <w:szCs w:val="28"/>
          <w:rtl/>
          <w:lang w:bidi="ar-JO"/>
        </w:rPr>
        <w:t>يعتبر</w:t>
      </w:r>
      <w:r w:rsidRPr="00164D6A">
        <w:rPr>
          <w:rFonts w:ascii="Simplified Arabic" w:hAnsi="Simplified Arabic" w:cs="Simplified Arabic"/>
          <w:sz w:val="28"/>
          <w:szCs w:val="28"/>
          <w:rtl/>
          <w:lang w:bidi="ar-JO"/>
        </w:rPr>
        <w:t xml:space="preserve"> نظام الشكاوى والاقتراحات/موقع ديوان الخدمة المدنية الالكتروني </w:t>
      </w:r>
      <w:r w:rsidR="007E657F" w:rsidRPr="00164D6A">
        <w:rPr>
          <w:rFonts w:ascii="Simplified Arabic" w:hAnsi="Simplified Arabic" w:cs="Simplified Arabic"/>
          <w:sz w:val="28"/>
          <w:szCs w:val="28"/>
          <w:rtl/>
          <w:lang w:bidi="ar-JO"/>
        </w:rPr>
        <w:t xml:space="preserve"> </w:t>
      </w:r>
      <w:r w:rsidR="0064255A" w:rsidRPr="00164D6A">
        <w:rPr>
          <w:rFonts w:ascii="Simplified Arabic" w:hAnsi="Simplified Arabic" w:cs="Simplified Arabic"/>
          <w:sz w:val="28"/>
          <w:szCs w:val="28"/>
          <w:rtl/>
          <w:lang w:bidi="ar-JO"/>
        </w:rPr>
        <w:t>الوسيلة</w:t>
      </w:r>
      <w:r w:rsidR="007E657F" w:rsidRPr="00164D6A">
        <w:rPr>
          <w:rFonts w:ascii="Simplified Arabic" w:hAnsi="Simplified Arabic" w:cs="Simplified Arabic"/>
          <w:sz w:val="28"/>
          <w:szCs w:val="28"/>
          <w:rtl/>
          <w:lang w:bidi="ar-JO"/>
        </w:rPr>
        <w:t xml:space="preserve"> المفضلة لدى</w:t>
      </w:r>
      <w:r w:rsidR="00703EFD" w:rsidRPr="00164D6A">
        <w:rPr>
          <w:rFonts w:ascii="Simplified Arabic" w:hAnsi="Simplified Arabic" w:cs="Simplified Arabic"/>
          <w:sz w:val="28"/>
          <w:szCs w:val="28"/>
          <w:rtl/>
          <w:lang w:bidi="ar-JO"/>
        </w:rPr>
        <w:t xml:space="preserve"> الشريحة الكبرى من متلقي الخدمة</w:t>
      </w:r>
      <w:r w:rsidR="007E657F" w:rsidRPr="00164D6A">
        <w:rPr>
          <w:rFonts w:ascii="Simplified Arabic" w:hAnsi="Simplified Arabic" w:cs="Simplified Arabic"/>
          <w:sz w:val="28"/>
          <w:szCs w:val="28"/>
          <w:rtl/>
          <w:lang w:bidi="ar-JO"/>
        </w:rPr>
        <w:t>، حيث استأثر</w:t>
      </w:r>
      <w:r w:rsidR="009D78EE" w:rsidRPr="00164D6A">
        <w:rPr>
          <w:rFonts w:ascii="Simplified Arabic" w:hAnsi="Simplified Arabic" w:cs="Simplified Arabic"/>
          <w:sz w:val="28"/>
          <w:szCs w:val="28"/>
          <w:rtl/>
          <w:lang w:bidi="ar-JO"/>
        </w:rPr>
        <w:t xml:space="preserve"> وحده</w:t>
      </w:r>
      <w:r w:rsidR="00703EFD" w:rsidRPr="00164D6A">
        <w:rPr>
          <w:rFonts w:ascii="Simplified Arabic" w:hAnsi="Simplified Arabic" w:cs="Simplified Arabic"/>
          <w:sz w:val="28"/>
          <w:szCs w:val="28"/>
          <w:rtl/>
          <w:lang w:bidi="ar-JO"/>
        </w:rPr>
        <w:t>ا</w:t>
      </w:r>
      <w:r w:rsidR="007E657F" w:rsidRPr="00164D6A">
        <w:rPr>
          <w:rFonts w:ascii="Simplified Arabic" w:hAnsi="Simplified Arabic" w:cs="Simplified Arabic"/>
          <w:sz w:val="28"/>
          <w:szCs w:val="28"/>
          <w:rtl/>
          <w:lang w:bidi="ar-JO"/>
        </w:rPr>
        <w:t xml:space="preserve"> بما نسبته (</w:t>
      </w:r>
      <w:r w:rsidR="00703EFD" w:rsidRPr="00164D6A">
        <w:rPr>
          <w:rFonts w:ascii="Simplified Arabic" w:hAnsi="Simplified Arabic" w:cs="Simplified Arabic"/>
          <w:sz w:val="28"/>
          <w:szCs w:val="28"/>
          <w:rtl/>
          <w:lang w:bidi="ar-JO"/>
        </w:rPr>
        <w:t xml:space="preserve">62%) </w:t>
      </w:r>
      <w:r w:rsidR="007E657F" w:rsidRPr="00164D6A">
        <w:rPr>
          <w:rFonts w:ascii="Simplified Arabic" w:hAnsi="Simplified Arabic" w:cs="Simplified Arabic"/>
          <w:sz w:val="28"/>
          <w:szCs w:val="28"/>
          <w:rtl/>
          <w:lang w:bidi="ar-JO"/>
        </w:rPr>
        <w:t>من مجمل الشكاوى</w:t>
      </w:r>
      <w:r w:rsidR="008816FD" w:rsidRPr="00164D6A">
        <w:rPr>
          <w:rFonts w:ascii="Simplified Arabic" w:hAnsi="Simplified Arabic" w:cs="Simplified Arabic"/>
          <w:sz w:val="28"/>
          <w:szCs w:val="28"/>
          <w:rtl/>
          <w:lang w:bidi="ar-JO"/>
        </w:rPr>
        <w:t xml:space="preserve"> والاقتراحات</w:t>
      </w:r>
      <w:r w:rsidR="007E657F" w:rsidRPr="00164D6A">
        <w:rPr>
          <w:rFonts w:ascii="Simplified Arabic" w:hAnsi="Simplified Arabic" w:cs="Simplified Arabic"/>
          <w:sz w:val="28"/>
          <w:szCs w:val="28"/>
          <w:rtl/>
          <w:lang w:bidi="ar-JO"/>
        </w:rPr>
        <w:t xml:space="preserve"> خلال عام</w:t>
      </w:r>
      <w:r w:rsidR="0064255A" w:rsidRPr="00164D6A">
        <w:rPr>
          <w:rFonts w:ascii="Simplified Arabic" w:hAnsi="Simplified Arabic" w:cs="Simplified Arabic"/>
          <w:sz w:val="28"/>
          <w:szCs w:val="28"/>
          <w:rtl/>
          <w:lang w:bidi="ar-JO"/>
        </w:rPr>
        <w:t xml:space="preserve">  </w:t>
      </w:r>
      <w:r w:rsidR="007E657F" w:rsidRPr="00164D6A">
        <w:rPr>
          <w:rFonts w:ascii="Simplified Arabic" w:hAnsi="Simplified Arabic" w:cs="Simplified Arabic"/>
          <w:sz w:val="28"/>
          <w:szCs w:val="28"/>
          <w:rtl/>
          <w:lang w:bidi="ar-JO"/>
        </w:rPr>
        <w:t xml:space="preserve"> </w:t>
      </w:r>
      <w:r w:rsidR="006E4DFF" w:rsidRPr="00164D6A">
        <w:rPr>
          <w:rFonts w:ascii="Simplified Arabic" w:hAnsi="Simplified Arabic" w:cs="Simplified Arabic"/>
          <w:sz w:val="28"/>
          <w:szCs w:val="28"/>
          <w:rtl/>
          <w:lang w:bidi="ar-JO"/>
        </w:rPr>
        <w:t>(</w:t>
      </w:r>
      <w:r w:rsidR="00703EFD" w:rsidRPr="00164D6A">
        <w:rPr>
          <w:rFonts w:ascii="Simplified Arabic" w:hAnsi="Simplified Arabic" w:cs="Simplified Arabic"/>
          <w:sz w:val="28"/>
          <w:szCs w:val="28"/>
          <w:rtl/>
          <w:lang w:bidi="ar-JO"/>
        </w:rPr>
        <w:t>2017</w:t>
      </w:r>
      <w:r w:rsidR="006E4DFF" w:rsidRPr="00164D6A">
        <w:rPr>
          <w:rFonts w:ascii="Simplified Arabic" w:hAnsi="Simplified Arabic" w:cs="Simplified Arabic"/>
          <w:sz w:val="28"/>
          <w:szCs w:val="28"/>
          <w:rtl/>
          <w:lang w:bidi="ar-JO"/>
        </w:rPr>
        <w:t>)</w:t>
      </w:r>
      <w:r w:rsidR="007E657F" w:rsidRPr="00164D6A">
        <w:rPr>
          <w:rFonts w:ascii="Simplified Arabic" w:hAnsi="Simplified Arabic" w:cs="Simplified Arabic"/>
          <w:sz w:val="28"/>
          <w:szCs w:val="28"/>
          <w:rtl/>
          <w:lang w:bidi="ar-JO"/>
        </w:rPr>
        <w:t xml:space="preserve"> و</w:t>
      </w:r>
      <w:r w:rsidRPr="00164D6A">
        <w:rPr>
          <w:rFonts w:ascii="Simplified Arabic" w:hAnsi="Simplified Arabic" w:cs="Simplified Arabic"/>
          <w:sz w:val="28"/>
          <w:szCs w:val="28"/>
          <w:rtl/>
          <w:lang w:bidi="ar-JO"/>
        </w:rPr>
        <w:t>بواقع (</w:t>
      </w:r>
      <w:r w:rsidR="00086112" w:rsidRPr="00164D6A">
        <w:rPr>
          <w:rFonts w:ascii="Simplified Arabic" w:hAnsi="Simplified Arabic" w:cs="Simplified Arabic"/>
          <w:sz w:val="28"/>
          <w:szCs w:val="28"/>
          <w:rtl/>
          <w:lang w:bidi="ar-JO"/>
        </w:rPr>
        <w:t>520</w:t>
      </w:r>
      <w:r w:rsidRPr="00164D6A">
        <w:rPr>
          <w:rFonts w:ascii="Simplified Arabic" w:hAnsi="Simplified Arabic" w:cs="Simplified Arabic"/>
          <w:sz w:val="28"/>
          <w:szCs w:val="28"/>
          <w:rtl/>
          <w:lang w:bidi="ar-JO"/>
        </w:rPr>
        <w:t>)</w:t>
      </w:r>
      <w:r w:rsidR="00FD36D5" w:rsidRPr="00164D6A">
        <w:rPr>
          <w:rFonts w:ascii="Simplified Arabic" w:hAnsi="Simplified Arabic" w:cs="Simplified Arabic"/>
          <w:sz w:val="28"/>
          <w:szCs w:val="28"/>
          <w:rtl/>
          <w:lang w:bidi="ar-JO"/>
        </w:rPr>
        <w:t xml:space="preserve"> </w:t>
      </w:r>
      <w:r w:rsidRPr="00164D6A">
        <w:rPr>
          <w:rFonts w:ascii="Simplified Arabic" w:hAnsi="Simplified Arabic" w:cs="Simplified Arabic"/>
          <w:sz w:val="28"/>
          <w:szCs w:val="28"/>
          <w:rtl/>
          <w:lang w:bidi="ar-JO"/>
        </w:rPr>
        <w:t xml:space="preserve"> شكوى</w:t>
      </w:r>
      <w:r w:rsidR="008816FD" w:rsidRPr="00164D6A">
        <w:rPr>
          <w:rFonts w:ascii="Simplified Arabic" w:hAnsi="Simplified Arabic" w:cs="Simplified Arabic"/>
          <w:sz w:val="28"/>
          <w:szCs w:val="28"/>
          <w:rtl/>
          <w:lang w:bidi="ar-JO"/>
        </w:rPr>
        <w:t xml:space="preserve"> واقتراحاً</w:t>
      </w:r>
      <w:r w:rsidRPr="00164D6A">
        <w:rPr>
          <w:rFonts w:ascii="Simplified Arabic" w:hAnsi="Simplified Arabic" w:cs="Simplified Arabic"/>
          <w:sz w:val="28"/>
          <w:szCs w:val="28"/>
          <w:rtl/>
          <w:lang w:bidi="ar-JO"/>
        </w:rPr>
        <w:t xml:space="preserve">، مما يعكس </w:t>
      </w:r>
      <w:r w:rsidR="00654324" w:rsidRPr="00164D6A">
        <w:rPr>
          <w:rFonts w:ascii="Simplified Arabic" w:hAnsi="Simplified Arabic" w:cs="Simplified Arabic"/>
          <w:sz w:val="28"/>
          <w:szCs w:val="28"/>
          <w:rtl/>
          <w:lang w:bidi="ar-JO"/>
        </w:rPr>
        <w:t xml:space="preserve">سهولة وسرعة الإستجابة </w:t>
      </w:r>
      <w:r w:rsidRPr="00164D6A">
        <w:rPr>
          <w:rFonts w:ascii="Simplified Arabic" w:hAnsi="Simplified Arabic" w:cs="Simplified Arabic"/>
          <w:sz w:val="28"/>
          <w:szCs w:val="28"/>
          <w:rtl/>
          <w:lang w:bidi="ar-JO"/>
        </w:rPr>
        <w:t xml:space="preserve">لدى متلقي الخدمة بهذا النظام الذي تم تصميمه من قبل كوادر الديوان </w:t>
      </w:r>
      <w:r w:rsidR="00F044E2" w:rsidRPr="00164D6A">
        <w:rPr>
          <w:rFonts w:ascii="Simplified Arabic" w:hAnsi="Simplified Arabic" w:cs="Simplified Arabic"/>
          <w:sz w:val="28"/>
          <w:szCs w:val="28"/>
          <w:rtl/>
          <w:lang w:bidi="ar-JO"/>
        </w:rPr>
        <w:t>م</w:t>
      </w:r>
      <w:r w:rsidRPr="00164D6A">
        <w:rPr>
          <w:rFonts w:ascii="Simplified Arabic" w:hAnsi="Simplified Arabic" w:cs="Simplified Arabic"/>
          <w:sz w:val="28"/>
          <w:szCs w:val="28"/>
          <w:rtl/>
          <w:lang w:bidi="ar-JO"/>
        </w:rPr>
        <w:t>ما يتيح لمتل</w:t>
      </w:r>
      <w:r w:rsidR="009846DC" w:rsidRPr="00164D6A">
        <w:rPr>
          <w:rFonts w:ascii="Simplified Arabic" w:hAnsi="Simplified Arabic" w:cs="Simplified Arabic"/>
          <w:sz w:val="28"/>
          <w:szCs w:val="28"/>
          <w:rtl/>
          <w:lang w:bidi="ar-JO"/>
        </w:rPr>
        <w:t>قي الخدمة تسجيل شكواه</w:t>
      </w:r>
      <w:r w:rsidR="00C720F1" w:rsidRPr="00164D6A">
        <w:rPr>
          <w:rFonts w:ascii="Simplified Arabic" w:hAnsi="Simplified Arabic" w:cs="Simplified Arabic"/>
          <w:sz w:val="28"/>
          <w:szCs w:val="28"/>
          <w:rtl/>
          <w:lang w:bidi="ar-JO"/>
        </w:rPr>
        <w:t xml:space="preserve"> مباشرة وبكل يسر</w:t>
      </w:r>
      <w:r w:rsidR="009846DC" w:rsidRPr="00164D6A">
        <w:rPr>
          <w:rFonts w:ascii="Simplified Arabic" w:hAnsi="Simplified Arabic" w:cs="Simplified Arabic"/>
          <w:sz w:val="28"/>
          <w:szCs w:val="28"/>
          <w:rtl/>
          <w:lang w:bidi="ar-JO"/>
        </w:rPr>
        <w:t xml:space="preserve">، </w:t>
      </w:r>
      <w:r w:rsidRPr="00164D6A">
        <w:rPr>
          <w:rFonts w:ascii="Simplified Arabic" w:hAnsi="Simplified Arabic" w:cs="Simplified Arabic"/>
          <w:sz w:val="28"/>
          <w:szCs w:val="28"/>
          <w:rtl/>
          <w:lang w:bidi="ar-JO"/>
        </w:rPr>
        <w:t>و</w:t>
      </w:r>
      <w:r w:rsidR="009846DC" w:rsidRPr="00164D6A">
        <w:rPr>
          <w:rFonts w:ascii="Simplified Arabic" w:hAnsi="Simplified Arabic" w:cs="Simplified Arabic"/>
          <w:sz w:val="28"/>
          <w:szCs w:val="28"/>
          <w:rtl/>
          <w:lang w:bidi="ar-JO"/>
        </w:rPr>
        <w:t>فيما يلي تفصيل اجمالي الشكاوى</w:t>
      </w:r>
      <w:r w:rsidR="000D5008" w:rsidRPr="00164D6A">
        <w:rPr>
          <w:rFonts w:ascii="Simplified Arabic" w:hAnsi="Simplified Arabic" w:cs="Simplified Arabic"/>
          <w:sz w:val="28"/>
          <w:szCs w:val="28"/>
          <w:rtl/>
          <w:lang w:bidi="ar-JO"/>
        </w:rPr>
        <w:t xml:space="preserve"> والإقتراحات</w:t>
      </w:r>
      <w:r w:rsidR="009846DC" w:rsidRPr="00164D6A">
        <w:rPr>
          <w:rFonts w:ascii="Simplified Arabic" w:hAnsi="Simplified Arabic" w:cs="Simplified Arabic"/>
          <w:sz w:val="28"/>
          <w:szCs w:val="28"/>
          <w:rtl/>
          <w:lang w:bidi="ar-JO"/>
        </w:rPr>
        <w:t xml:space="preserve"> الواردة للديوان مصنفة وفقا لمصدرها</w:t>
      </w:r>
      <w:r w:rsidRPr="00164D6A">
        <w:rPr>
          <w:rFonts w:ascii="Simplified Arabic" w:hAnsi="Simplified Arabic" w:cs="Simplified Arabic"/>
          <w:sz w:val="28"/>
          <w:szCs w:val="28"/>
          <w:rtl/>
          <w:lang w:bidi="ar-JO"/>
        </w:rPr>
        <w:t>:</w:t>
      </w:r>
    </w:p>
    <w:p w:rsidR="00284D35" w:rsidRPr="00164D6A" w:rsidRDefault="00140240" w:rsidP="00140240">
      <w:pPr>
        <w:pStyle w:val="Caption"/>
        <w:bidi/>
        <w:jc w:val="center"/>
        <w:rPr>
          <w:sz w:val="28"/>
          <w:szCs w:val="28"/>
          <w:rtl/>
          <w:lang w:bidi="ar-JO"/>
        </w:rPr>
      </w:pPr>
      <w:bookmarkStart w:id="5" w:name="_Toc516048858"/>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w:t>
      </w:r>
      <w:r>
        <w:rPr>
          <w:rtl/>
        </w:rPr>
        <w:fldChar w:fldCharType="end"/>
      </w:r>
      <w:r>
        <w:rPr>
          <w:rFonts w:hint="cs"/>
          <w:rtl/>
        </w:rPr>
        <w:t xml:space="preserve">: </w:t>
      </w:r>
      <w:r w:rsidR="000740EC" w:rsidRPr="00164D6A">
        <w:rPr>
          <w:rtl/>
          <w:lang w:bidi="ar-JO"/>
        </w:rPr>
        <w:t>توزيع</w:t>
      </w:r>
      <w:r w:rsidR="00284D35" w:rsidRPr="00164D6A">
        <w:rPr>
          <w:rtl/>
          <w:lang w:bidi="ar-JO"/>
        </w:rPr>
        <w:t xml:space="preserve"> الشكاوى</w:t>
      </w:r>
      <w:r w:rsidR="000D5008" w:rsidRPr="00164D6A">
        <w:rPr>
          <w:rtl/>
          <w:lang w:bidi="ar-JO"/>
        </w:rPr>
        <w:t xml:space="preserve"> والإقتراحات</w:t>
      </w:r>
      <w:r w:rsidR="00284D35" w:rsidRPr="00164D6A">
        <w:rPr>
          <w:rtl/>
          <w:lang w:bidi="ar-JO"/>
        </w:rPr>
        <w:t xml:space="preserve"> الواردة لديوان الخدمة المدنية</w:t>
      </w:r>
      <w:r w:rsidR="007D093A" w:rsidRPr="00164D6A">
        <w:rPr>
          <w:rtl/>
          <w:lang w:bidi="ar-JO"/>
        </w:rPr>
        <w:t xml:space="preserve"> في </w:t>
      </w:r>
      <w:r w:rsidR="00086112" w:rsidRPr="00164D6A">
        <w:rPr>
          <w:rtl/>
          <w:lang w:bidi="ar-JO"/>
        </w:rPr>
        <w:t>الاعوام</w:t>
      </w:r>
      <w:r w:rsidR="007D093A" w:rsidRPr="00164D6A">
        <w:rPr>
          <w:rtl/>
          <w:lang w:bidi="ar-JO"/>
        </w:rPr>
        <w:t xml:space="preserve"> </w:t>
      </w:r>
      <w:r w:rsidR="002760DB" w:rsidRPr="00164D6A">
        <w:rPr>
          <w:rtl/>
          <w:lang w:bidi="ar-JO"/>
        </w:rPr>
        <w:t>2015</w:t>
      </w:r>
      <w:r w:rsidR="000740EC" w:rsidRPr="00164D6A">
        <w:rPr>
          <w:rtl/>
          <w:lang w:bidi="ar-JO"/>
        </w:rPr>
        <w:t xml:space="preserve">-2017 </w:t>
      </w:r>
      <w:r w:rsidR="00284D35" w:rsidRPr="00164D6A">
        <w:rPr>
          <w:rtl/>
          <w:lang w:bidi="ar-JO"/>
        </w:rPr>
        <w:t>حسب مصدر الشكوى</w:t>
      </w:r>
      <w:bookmarkEnd w:id="5"/>
    </w:p>
    <w:tbl>
      <w:tblPr>
        <w:tblStyle w:val="LightShading-Accent5"/>
        <w:bidiVisual/>
        <w:tblW w:w="10606" w:type="dxa"/>
        <w:jc w:val="center"/>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Look w:val="04A0" w:firstRow="1" w:lastRow="0" w:firstColumn="1" w:lastColumn="0" w:noHBand="0" w:noVBand="1"/>
      </w:tblPr>
      <w:tblGrid>
        <w:gridCol w:w="3707"/>
        <w:gridCol w:w="616"/>
        <w:gridCol w:w="992"/>
        <w:gridCol w:w="851"/>
        <w:gridCol w:w="943"/>
        <w:gridCol w:w="757"/>
        <w:gridCol w:w="993"/>
        <w:gridCol w:w="804"/>
        <w:gridCol w:w="943"/>
      </w:tblGrid>
      <w:tr w:rsidR="000740EC" w:rsidRPr="00164D6A" w:rsidTr="00316B60">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3707" w:type="dxa"/>
            <w:tcBorders>
              <w:top w:val="none" w:sz="0" w:space="0" w:color="auto"/>
              <w:left w:val="none" w:sz="0" w:space="0" w:color="auto"/>
              <w:bottom w:val="none" w:sz="0" w:space="0" w:color="auto"/>
              <w:right w:val="none" w:sz="0" w:space="0" w:color="auto"/>
            </w:tcBorders>
            <w:noWrap/>
            <w:hideMark/>
          </w:tcPr>
          <w:p w:rsidR="000740EC" w:rsidRPr="00164D6A" w:rsidRDefault="000740EC"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مصدر الشكوى</w:t>
            </w:r>
          </w:p>
        </w:tc>
        <w:tc>
          <w:tcPr>
            <w:tcW w:w="1608" w:type="dxa"/>
            <w:gridSpan w:val="2"/>
            <w:vMerge w:val="restart"/>
            <w:tcBorders>
              <w:top w:val="none" w:sz="0" w:space="0" w:color="auto"/>
              <w:left w:val="none" w:sz="0" w:space="0" w:color="auto"/>
              <w:bottom w:val="none" w:sz="0" w:space="0" w:color="auto"/>
              <w:right w:val="none" w:sz="0" w:space="0" w:color="auto"/>
            </w:tcBorders>
            <w:noWrap/>
            <w:hideMark/>
          </w:tcPr>
          <w:p w:rsidR="000740EC" w:rsidRPr="00164D6A" w:rsidRDefault="000740EC" w:rsidP="001A5C9E">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2015</w:t>
            </w:r>
          </w:p>
        </w:tc>
        <w:tc>
          <w:tcPr>
            <w:tcW w:w="1794" w:type="dxa"/>
            <w:gridSpan w:val="2"/>
            <w:vMerge w:val="restart"/>
            <w:tcBorders>
              <w:top w:val="none" w:sz="0" w:space="0" w:color="auto"/>
              <w:left w:val="none" w:sz="0" w:space="0" w:color="auto"/>
              <w:bottom w:val="none" w:sz="0" w:space="0" w:color="auto"/>
              <w:right w:val="none" w:sz="0" w:space="0" w:color="auto"/>
            </w:tcBorders>
            <w:noWrap/>
            <w:hideMark/>
          </w:tcPr>
          <w:p w:rsidR="000740EC" w:rsidRPr="00164D6A" w:rsidRDefault="000740EC" w:rsidP="001A5C9E">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2016</w:t>
            </w:r>
          </w:p>
        </w:tc>
        <w:tc>
          <w:tcPr>
            <w:tcW w:w="1750" w:type="dxa"/>
            <w:gridSpan w:val="2"/>
            <w:vMerge w:val="restart"/>
            <w:tcBorders>
              <w:top w:val="none" w:sz="0" w:space="0" w:color="auto"/>
              <w:left w:val="none" w:sz="0" w:space="0" w:color="auto"/>
              <w:bottom w:val="none" w:sz="0" w:space="0" w:color="auto"/>
              <w:right w:val="none" w:sz="0" w:space="0" w:color="auto"/>
            </w:tcBorders>
            <w:noWrap/>
            <w:hideMark/>
          </w:tcPr>
          <w:p w:rsidR="000740EC" w:rsidRPr="00164D6A" w:rsidRDefault="000740EC" w:rsidP="001A5C9E">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2017</w:t>
            </w:r>
          </w:p>
        </w:tc>
        <w:tc>
          <w:tcPr>
            <w:tcW w:w="1747" w:type="dxa"/>
            <w:gridSpan w:val="2"/>
            <w:tcBorders>
              <w:top w:val="none" w:sz="0" w:space="0" w:color="auto"/>
              <w:left w:val="none" w:sz="0" w:space="0" w:color="auto"/>
              <w:bottom w:val="none" w:sz="0" w:space="0" w:color="auto"/>
              <w:right w:val="none" w:sz="0" w:space="0" w:color="auto"/>
            </w:tcBorders>
            <w:noWrap/>
            <w:hideMark/>
          </w:tcPr>
          <w:p w:rsidR="000740EC" w:rsidRPr="00164D6A" w:rsidRDefault="000740EC" w:rsidP="001A5C9E">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الاتجاه</w:t>
            </w:r>
          </w:p>
        </w:tc>
      </w:tr>
      <w:tr w:rsidR="000740EC" w:rsidRPr="00164D6A" w:rsidTr="00316B6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right w:val="none" w:sz="0" w:space="0" w:color="auto"/>
            </w:tcBorders>
            <w:noWrap/>
            <w:hideMark/>
          </w:tcPr>
          <w:p w:rsidR="000740EC" w:rsidRPr="00164D6A" w:rsidRDefault="000740EC"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Pr>
              <w:t>Source of complaint</w:t>
            </w:r>
          </w:p>
        </w:tc>
        <w:tc>
          <w:tcPr>
            <w:tcW w:w="1608" w:type="dxa"/>
            <w:gridSpan w:val="2"/>
            <w:vMerge/>
            <w:tcBorders>
              <w:left w:val="none" w:sz="0" w:space="0" w:color="auto"/>
              <w:right w:val="none" w:sz="0" w:space="0" w:color="auto"/>
            </w:tcBorders>
            <w:noWrap/>
            <w:hideMark/>
          </w:tcPr>
          <w:p w:rsidR="000740EC" w:rsidRPr="00164D6A"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p>
        </w:tc>
        <w:tc>
          <w:tcPr>
            <w:tcW w:w="1794" w:type="dxa"/>
            <w:gridSpan w:val="2"/>
            <w:vMerge/>
            <w:tcBorders>
              <w:left w:val="none" w:sz="0" w:space="0" w:color="auto"/>
              <w:right w:val="none" w:sz="0" w:space="0" w:color="auto"/>
            </w:tcBorders>
            <w:noWrap/>
            <w:hideMark/>
          </w:tcPr>
          <w:p w:rsidR="000740EC" w:rsidRPr="00164D6A"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p>
        </w:tc>
        <w:tc>
          <w:tcPr>
            <w:tcW w:w="1750" w:type="dxa"/>
            <w:gridSpan w:val="2"/>
            <w:vMerge/>
            <w:tcBorders>
              <w:left w:val="none" w:sz="0" w:space="0" w:color="auto"/>
              <w:right w:val="none" w:sz="0" w:space="0" w:color="auto"/>
            </w:tcBorders>
            <w:noWrap/>
            <w:hideMark/>
          </w:tcPr>
          <w:p w:rsidR="000740EC" w:rsidRPr="00164D6A"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p>
        </w:tc>
        <w:tc>
          <w:tcPr>
            <w:tcW w:w="1747" w:type="dxa"/>
            <w:gridSpan w:val="2"/>
            <w:tcBorders>
              <w:left w:val="none" w:sz="0" w:space="0" w:color="auto"/>
              <w:right w:val="none" w:sz="0" w:space="0" w:color="auto"/>
            </w:tcBorders>
            <w:noWrap/>
            <w:hideMark/>
          </w:tcPr>
          <w:p w:rsidR="000740EC" w:rsidRPr="00164D6A"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Pr>
              <w:t>Trend</w:t>
            </w:r>
          </w:p>
        </w:tc>
      </w:tr>
      <w:tr w:rsidR="00703EFD" w:rsidRPr="00164D6A" w:rsidTr="00316B60">
        <w:trPr>
          <w:trHeight w:val="450"/>
          <w:jc w:val="center"/>
        </w:trPr>
        <w:tc>
          <w:tcPr>
            <w:cnfStyle w:val="001000000000" w:firstRow="0" w:lastRow="0" w:firstColumn="1" w:lastColumn="0" w:oddVBand="0" w:evenVBand="0" w:oddHBand="0" w:evenHBand="0" w:firstRowFirstColumn="0" w:firstRowLastColumn="0" w:lastRowFirstColumn="0" w:lastRowLastColumn="0"/>
            <w:tcW w:w="3707" w:type="dxa"/>
            <w:noWrap/>
            <w:hideMark/>
          </w:tcPr>
          <w:p w:rsidR="00703EFD" w:rsidRPr="00164D6A" w:rsidRDefault="00703EFD" w:rsidP="00164D6A">
            <w:pPr>
              <w:bidi/>
              <w:spacing w:after="0" w:line="240" w:lineRule="exact"/>
              <w:rPr>
                <w:rFonts w:ascii="Simplified Arabic" w:eastAsia="Times New Roman" w:hAnsi="Simplified Arabic" w:cs="Simplified Arabic"/>
                <w:color w:val="000000"/>
                <w:sz w:val="24"/>
                <w:szCs w:val="24"/>
              </w:rPr>
            </w:pPr>
          </w:p>
        </w:tc>
        <w:tc>
          <w:tcPr>
            <w:tcW w:w="616"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العدد</w:t>
            </w:r>
          </w:p>
        </w:tc>
        <w:tc>
          <w:tcPr>
            <w:tcW w:w="992"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النسبة</w:t>
            </w:r>
          </w:p>
        </w:tc>
        <w:tc>
          <w:tcPr>
            <w:tcW w:w="851"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العدد</w:t>
            </w:r>
          </w:p>
        </w:tc>
        <w:tc>
          <w:tcPr>
            <w:tcW w:w="943"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النسبة</w:t>
            </w:r>
          </w:p>
        </w:tc>
        <w:tc>
          <w:tcPr>
            <w:tcW w:w="757"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العدد</w:t>
            </w:r>
          </w:p>
        </w:tc>
        <w:tc>
          <w:tcPr>
            <w:tcW w:w="993"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النسبة</w:t>
            </w:r>
          </w:p>
        </w:tc>
        <w:tc>
          <w:tcPr>
            <w:tcW w:w="804"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العدد</w:t>
            </w:r>
          </w:p>
        </w:tc>
        <w:tc>
          <w:tcPr>
            <w:tcW w:w="943" w:type="dxa"/>
            <w:noWrap/>
            <w:hideMark/>
          </w:tcPr>
          <w:p w:rsidR="00703EFD" w:rsidRPr="00164D6A" w:rsidRDefault="00703EFD"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tl/>
              </w:rPr>
              <w:t>النسبة</w:t>
            </w:r>
          </w:p>
        </w:tc>
      </w:tr>
      <w:tr w:rsidR="00703EFD" w:rsidRPr="00164D6A" w:rsidTr="00316B60">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right w:val="none" w:sz="0" w:space="0" w:color="auto"/>
            </w:tcBorders>
            <w:noWrap/>
            <w:hideMark/>
          </w:tcPr>
          <w:p w:rsidR="00703EFD" w:rsidRPr="00164D6A" w:rsidRDefault="00703EFD" w:rsidP="00164D6A">
            <w:pPr>
              <w:bidi/>
              <w:spacing w:after="0" w:line="240" w:lineRule="exact"/>
              <w:rPr>
                <w:rFonts w:ascii="Simplified Arabic" w:eastAsia="Times New Roman" w:hAnsi="Simplified Arabic" w:cs="Simplified Arabic"/>
                <w:color w:val="000000"/>
                <w:sz w:val="24"/>
                <w:szCs w:val="24"/>
              </w:rPr>
            </w:pPr>
          </w:p>
        </w:tc>
        <w:tc>
          <w:tcPr>
            <w:tcW w:w="616"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Pr>
              <w:t>N</w:t>
            </w:r>
            <w:r w:rsidRPr="00164D6A">
              <w:rPr>
                <w:rFonts w:ascii="Simplified Arabic" w:eastAsia="Times New Roman" w:hAnsi="Simplified Arabic" w:cs="Simplified Arabic"/>
                <w:b/>
                <w:bCs/>
                <w:color w:val="000000"/>
                <w:rtl/>
              </w:rPr>
              <w:t>.</w:t>
            </w:r>
          </w:p>
        </w:tc>
        <w:tc>
          <w:tcPr>
            <w:tcW w:w="992"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Pr>
              <w:t>Percent</w:t>
            </w:r>
          </w:p>
        </w:tc>
        <w:tc>
          <w:tcPr>
            <w:tcW w:w="851"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Pr>
              <w:t>N</w:t>
            </w:r>
            <w:r w:rsidRPr="00164D6A">
              <w:rPr>
                <w:rFonts w:ascii="Simplified Arabic" w:eastAsia="Times New Roman" w:hAnsi="Simplified Arabic" w:cs="Simplified Arabic"/>
                <w:b/>
                <w:bCs/>
                <w:color w:val="000000"/>
                <w:rtl/>
              </w:rPr>
              <w:t>.</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rPr>
              <w:t>Percent</w:t>
            </w:r>
          </w:p>
        </w:tc>
        <w:tc>
          <w:tcPr>
            <w:tcW w:w="757"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rPr>
              <w:t>N</w:t>
            </w:r>
            <w:r w:rsidRPr="00164D6A">
              <w:rPr>
                <w:rFonts w:ascii="Simplified Arabic" w:eastAsia="Times New Roman" w:hAnsi="Simplified Arabic" w:cs="Simplified Arabic"/>
                <w:b/>
                <w:bCs/>
                <w:color w:val="000000"/>
                <w:sz w:val="24"/>
                <w:szCs w:val="24"/>
                <w:rtl/>
              </w:rPr>
              <w:t>.</w:t>
            </w:r>
          </w:p>
        </w:tc>
        <w:tc>
          <w:tcPr>
            <w:tcW w:w="993"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rPr>
              <w:t>Percent</w:t>
            </w:r>
          </w:p>
        </w:tc>
        <w:tc>
          <w:tcPr>
            <w:tcW w:w="804"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rPr>
              <w:t>N</w:t>
            </w:r>
            <w:r w:rsidRPr="00164D6A">
              <w:rPr>
                <w:rFonts w:ascii="Simplified Arabic" w:eastAsia="Times New Roman" w:hAnsi="Simplified Arabic" w:cs="Simplified Arabic"/>
                <w:b/>
                <w:bCs/>
                <w:color w:val="000000"/>
                <w:sz w:val="24"/>
                <w:szCs w:val="24"/>
                <w:rtl/>
              </w:rPr>
              <w:t>.</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rPr>
              <w:t>Percent</w:t>
            </w:r>
          </w:p>
        </w:tc>
      </w:tr>
      <w:tr w:rsidR="00703EFD" w:rsidRPr="00164D6A" w:rsidTr="00316B60">
        <w:trPr>
          <w:trHeight w:val="465"/>
          <w:jc w:val="center"/>
        </w:trPr>
        <w:tc>
          <w:tcPr>
            <w:cnfStyle w:val="001000000000" w:firstRow="0" w:lastRow="0" w:firstColumn="1" w:lastColumn="0" w:oddVBand="0" w:evenVBand="0" w:oddHBand="0" w:evenHBand="0" w:firstRowFirstColumn="0" w:firstRowLastColumn="0" w:lastRowFirstColumn="0" w:lastRowLastColumn="0"/>
            <w:tcW w:w="3707" w:type="dxa"/>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شكاوى واقتراحات إلكترونية</w:t>
            </w:r>
          </w:p>
        </w:tc>
        <w:tc>
          <w:tcPr>
            <w:tcW w:w="616"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811</w:t>
            </w:r>
          </w:p>
        </w:tc>
        <w:tc>
          <w:tcPr>
            <w:tcW w:w="992"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91%</w:t>
            </w:r>
          </w:p>
        </w:tc>
        <w:tc>
          <w:tcPr>
            <w:tcW w:w="851"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926</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83%</w:t>
            </w:r>
          </w:p>
        </w:tc>
        <w:tc>
          <w:tcPr>
            <w:tcW w:w="757"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520</w:t>
            </w:r>
          </w:p>
        </w:tc>
        <w:tc>
          <w:tcPr>
            <w:tcW w:w="99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62%</w:t>
            </w:r>
          </w:p>
        </w:tc>
        <w:tc>
          <w:tcPr>
            <w:tcW w:w="804"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-406</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r w:rsidR="00703EFD" w:rsidRPr="00164D6A" w:rsidTr="00316B6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right w:val="none" w:sz="0" w:space="0" w:color="auto"/>
            </w:tcBorders>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نظام إدارة وحدة الشكاوى /ادارة وحدة الشكاوى- وزارة تطوير القطاع العام</w:t>
            </w:r>
          </w:p>
        </w:tc>
        <w:tc>
          <w:tcPr>
            <w:tcW w:w="616"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23</w:t>
            </w:r>
          </w:p>
        </w:tc>
        <w:tc>
          <w:tcPr>
            <w:tcW w:w="992"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3%</w:t>
            </w:r>
          </w:p>
        </w:tc>
        <w:tc>
          <w:tcPr>
            <w:tcW w:w="851"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89</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w:t>
            </w:r>
          </w:p>
        </w:tc>
        <w:tc>
          <w:tcPr>
            <w:tcW w:w="757"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195</w:t>
            </w:r>
          </w:p>
        </w:tc>
        <w:tc>
          <w:tcPr>
            <w:tcW w:w="99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23%</w:t>
            </w:r>
          </w:p>
        </w:tc>
        <w:tc>
          <w:tcPr>
            <w:tcW w:w="804"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106</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r w:rsidR="00703EFD" w:rsidRPr="00164D6A" w:rsidTr="00316B60">
        <w:trPr>
          <w:trHeight w:val="465"/>
          <w:jc w:val="center"/>
        </w:trPr>
        <w:tc>
          <w:tcPr>
            <w:cnfStyle w:val="001000000000" w:firstRow="0" w:lastRow="0" w:firstColumn="1" w:lastColumn="0" w:oddVBand="0" w:evenVBand="0" w:oddHBand="0" w:evenHBand="0" w:firstRowFirstColumn="0" w:firstRowLastColumn="0" w:lastRowFirstColumn="0" w:lastRowLastColumn="0"/>
            <w:tcW w:w="3707" w:type="dxa"/>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الدوائر الحكومية (رئاسة الوزراء، ديوان المحاسبة، هيئة النزاهة الوطنية ومكافحة الفساد، مجلس النواب)</w:t>
            </w:r>
          </w:p>
        </w:tc>
        <w:tc>
          <w:tcPr>
            <w:tcW w:w="616"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w:t>
            </w:r>
          </w:p>
        </w:tc>
        <w:tc>
          <w:tcPr>
            <w:tcW w:w="992"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0.0%</w:t>
            </w:r>
          </w:p>
        </w:tc>
        <w:tc>
          <w:tcPr>
            <w:tcW w:w="851"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13</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w:t>
            </w:r>
          </w:p>
        </w:tc>
        <w:tc>
          <w:tcPr>
            <w:tcW w:w="757"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w:t>
            </w:r>
          </w:p>
        </w:tc>
        <w:tc>
          <w:tcPr>
            <w:tcW w:w="99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0%</w:t>
            </w:r>
          </w:p>
        </w:tc>
        <w:tc>
          <w:tcPr>
            <w:tcW w:w="804"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-12</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r w:rsidR="00703EFD" w:rsidRPr="00164D6A" w:rsidTr="00316B60">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right w:val="none" w:sz="0" w:space="0" w:color="auto"/>
            </w:tcBorders>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شكاوى المراجعين الخطية عبر قسم الشكاوى</w:t>
            </w:r>
          </w:p>
        </w:tc>
        <w:tc>
          <w:tcPr>
            <w:tcW w:w="616"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56</w:t>
            </w:r>
          </w:p>
        </w:tc>
        <w:tc>
          <w:tcPr>
            <w:tcW w:w="992"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6%</w:t>
            </w:r>
          </w:p>
        </w:tc>
        <w:tc>
          <w:tcPr>
            <w:tcW w:w="851"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67</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6%</w:t>
            </w:r>
          </w:p>
        </w:tc>
        <w:tc>
          <w:tcPr>
            <w:tcW w:w="757"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70</w:t>
            </w:r>
          </w:p>
        </w:tc>
        <w:tc>
          <w:tcPr>
            <w:tcW w:w="99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w:t>
            </w:r>
          </w:p>
        </w:tc>
        <w:tc>
          <w:tcPr>
            <w:tcW w:w="804"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3</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r w:rsidR="00703EFD" w:rsidRPr="00164D6A" w:rsidTr="00316B60">
        <w:trPr>
          <w:trHeight w:val="387"/>
          <w:jc w:val="center"/>
        </w:trPr>
        <w:tc>
          <w:tcPr>
            <w:cnfStyle w:val="001000000000" w:firstRow="0" w:lastRow="0" w:firstColumn="1" w:lastColumn="0" w:oddVBand="0" w:evenVBand="0" w:oddHBand="0" w:evenHBand="0" w:firstRowFirstColumn="0" w:firstRowLastColumn="0" w:lastRowFirstColumn="0" w:lastRowLastColumn="0"/>
            <w:tcW w:w="3707" w:type="dxa"/>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صندوق الشكاوى واقتراحات خطية</w:t>
            </w:r>
          </w:p>
        </w:tc>
        <w:tc>
          <w:tcPr>
            <w:tcW w:w="616"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w:t>
            </w:r>
          </w:p>
        </w:tc>
        <w:tc>
          <w:tcPr>
            <w:tcW w:w="992"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w:t>
            </w:r>
          </w:p>
        </w:tc>
        <w:tc>
          <w:tcPr>
            <w:tcW w:w="851"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22</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w:t>
            </w:r>
          </w:p>
        </w:tc>
        <w:tc>
          <w:tcPr>
            <w:tcW w:w="757"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48</w:t>
            </w:r>
          </w:p>
        </w:tc>
        <w:tc>
          <w:tcPr>
            <w:tcW w:w="99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6%</w:t>
            </w:r>
          </w:p>
        </w:tc>
        <w:tc>
          <w:tcPr>
            <w:tcW w:w="804"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26</w:t>
            </w:r>
          </w:p>
        </w:tc>
        <w:tc>
          <w:tcPr>
            <w:tcW w:w="943" w:type="dxa"/>
            <w:noWrap/>
            <w:hideMark/>
          </w:tcPr>
          <w:p w:rsidR="00703EFD" w:rsidRPr="00164D6A" w:rsidRDefault="00703EFD"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r w:rsidR="00703EFD" w:rsidRPr="00164D6A" w:rsidTr="00316B6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right w:val="none" w:sz="0" w:space="0" w:color="auto"/>
            </w:tcBorders>
            <w:noWrap/>
            <w:hideMark/>
          </w:tcPr>
          <w:p w:rsidR="00703EFD" w:rsidRPr="00164D6A" w:rsidRDefault="00703EFD" w:rsidP="00164D6A">
            <w:pPr>
              <w:bidi/>
              <w:spacing w:after="0" w:line="240" w:lineRule="exact"/>
              <w:rPr>
                <w:rFonts w:ascii="Simplified Arabic" w:eastAsia="Times New Roman" w:hAnsi="Simplified Arabic" w:cs="Simplified Arabic"/>
                <w:b w:val="0"/>
                <w:bCs w:val="0"/>
                <w:color w:val="000000"/>
              </w:rPr>
            </w:pPr>
            <w:r w:rsidRPr="00164D6A">
              <w:rPr>
                <w:rFonts w:ascii="Simplified Arabic" w:eastAsia="Times New Roman" w:hAnsi="Simplified Arabic" w:cs="Simplified Arabic"/>
                <w:b w:val="0"/>
                <w:bCs w:val="0"/>
                <w:color w:val="000000"/>
                <w:rtl/>
              </w:rPr>
              <w:t>المجموع</w:t>
            </w:r>
          </w:p>
        </w:tc>
        <w:tc>
          <w:tcPr>
            <w:tcW w:w="616"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891</w:t>
            </w:r>
          </w:p>
        </w:tc>
        <w:tc>
          <w:tcPr>
            <w:tcW w:w="992"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100%</w:t>
            </w:r>
          </w:p>
        </w:tc>
        <w:tc>
          <w:tcPr>
            <w:tcW w:w="851"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1117</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100%</w:t>
            </w:r>
          </w:p>
        </w:tc>
        <w:tc>
          <w:tcPr>
            <w:tcW w:w="757"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838</w:t>
            </w:r>
          </w:p>
        </w:tc>
        <w:tc>
          <w:tcPr>
            <w:tcW w:w="99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100%</w:t>
            </w:r>
          </w:p>
        </w:tc>
        <w:tc>
          <w:tcPr>
            <w:tcW w:w="804"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164D6A">
              <w:rPr>
                <w:rFonts w:ascii="Simplified Arabic" w:eastAsia="Times New Roman" w:hAnsi="Simplified Arabic" w:cs="Simplified Arabic"/>
                <w:color w:val="000000"/>
                <w:rtl/>
              </w:rPr>
              <w:t>-279</w:t>
            </w:r>
          </w:p>
        </w:tc>
        <w:tc>
          <w:tcPr>
            <w:tcW w:w="943" w:type="dxa"/>
            <w:tcBorders>
              <w:left w:val="none" w:sz="0" w:space="0" w:color="auto"/>
              <w:right w:val="none" w:sz="0" w:space="0" w:color="auto"/>
            </w:tcBorders>
            <w:noWrap/>
            <w:hideMark/>
          </w:tcPr>
          <w:p w:rsidR="00703EFD" w:rsidRPr="00164D6A" w:rsidRDefault="00703EFD"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rPr>
            </w:pPr>
            <w:r w:rsidRPr="00164D6A">
              <w:rPr>
                <w:rFonts w:ascii="Simplified Arabic" w:eastAsia="Times New Roman" w:hAnsi="Simplified Arabic" w:cs="Simplified Arabic"/>
                <w:b/>
                <w:bCs/>
                <w:color w:val="000000"/>
                <w:rtl/>
              </w:rPr>
              <w:t>-</w:t>
            </w:r>
          </w:p>
        </w:tc>
      </w:tr>
    </w:tbl>
    <w:p w:rsidR="00973B98" w:rsidRPr="00164D6A" w:rsidRDefault="005E648F" w:rsidP="00164D6A">
      <w:pPr>
        <w:bidi/>
        <w:spacing w:after="0" w:line="360" w:lineRule="auto"/>
        <w:rPr>
          <w:rFonts w:ascii="Simplified Arabic" w:hAnsi="Simplified Arabic" w:cs="Simplified Arabic"/>
          <w:sz w:val="18"/>
          <w:szCs w:val="18"/>
          <w:rtl/>
          <w:lang w:bidi="ar-JO"/>
        </w:rPr>
      </w:pPr>
      <w:r w:rsidRPr="00164D6A">
        <w:rPr>
          <w:rFonts w:ascii="Simplified Arabic" w:hAnsi="Simplified Arabic" w:cs="Simplified Arabic"/>
          <w:sz w:val="18"/>
          <w:szCs w:val="18"/>
          <w:lang w:bidi="ar-JO"/>
        </w:rPr>
        <w:t>*</w:t>
      </w:r>
      <w:r w:rsidR="00973B98" w:rsidRPr="00164D6A">
        <w:rPr>
          <w:rFonts w:ascii="Simplified Arabic" w:hAnsi="Simplified Arabic" w:cs="Simplified Arabic"/>
          <w:sz w:val="18"/>
          <w:szCs w:val="18"/>
          <w:rtl/>
          <w:lang w:bidi="ar-JO"/>
        </w:rPr>
        <w:t>للاطلاع على تفصيل هذه الشكاوى، انظر الملحق رقم (</w:t>
      </w:r>
      <w:r w:rsidR="008262AD" w:rsidRPr="00164D6A">
        <w:rPr>
          <w:rFonts w:ascii="Simplified Arabic" w:hAnsi="Simplified Arabic" w:cs="Simplified Arabic"/>
          <w:sz w:val="18"/>
          <w:szCs w:val="18"/>
          <w:rtl/>
          <w:lang w:bidi="ar-JO"/>
        </w:rPr>
        <w:t>1</w:t>
      </w:r>
      <w:r w:rsidR="00973B98" w:rsidRPr="00164D6A">
        <w:rPr>
          <w:rFonts w:ascii="Simplified Arabic" w:hAnsi="Simplified Arabic" w:cs="Simplified Arabic"/>
          <w:sz w:val="18"/>
          <w:szCs w:val="18"/>
          <w:rtl/>
          <w:lang w:bidi="ar-JO"/>
        </w:rPr>
        <w:t>)</w:t>
      </w:r>
    </w:p>
    <w:p w:rsidR="002511FF" w:rsidRPr="00164D6A" w:rsidRDefault="002511FF" w:rsidP="00164D6A">
      <w:pPr>
        <w:bidi/>
        <w:spacing w:after="0" w:line="360" w:lineRule="auto"/>
        <w:rPr>
          <w:rFonts w:ascii="Simplified Arabic" w:hAnsi="Simplified Arabic" w:cs="Simplified Arabic"/>
          <w:sz w:val="18"/>
          <w:szCs w:val="18"/>
          <w:rtl/>
          <w:lang w:bidi="ar-JO"/>
        </w:rPr>
      </w:pPr>
    </w:p>
    <w:p w:rsidR="002737E2" w:rsidRPr="00164D6A" w:rsidRDefault="00A33CEF" w:rsidP="009D4FBB">
      <w:pPr>
        <w:pStyle w:val="Heading2"/>
        <w:bidi/>
        <w:rPr>
          <w:lang w:bidi="ar-JO"/>
        </w:rPr>
      </w:pPr>
      <w:bookmarkStart w:id="6" w:name="_Toc516048702"/>
      <w:r w:rsidRPr="00164D6A">
        <w:rPr>
          <w:rtl/>
          <w:lang w:bidi="ar-JO"/>
        </w:rPr>
        <w:t>تصنيف الشكاوى</w:t>
      </w:r>
      <w:bookmarkEnd w:id="6"/>
    </w:p>
    <w:p w:rsidR="00701CEE" w:rsidRPr="00164D6A" w:rsidRDefault="007758AE"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يتضح من الجدول </w:t>
      </w:r>
      <w:r w:rsidR="000740EC" w:rsidRPr="00164D6A">
        <w:rPr>
          <w:rFonts w:ascii="Simplified Arabic" w:hAnsi="Simplified Arabic" w:cs="Simplified Arabic"/>
          <w:sz w:val="28"/>
          <w:szCs w:val="28"/>
          <w:rtl/>
          <w:lang w:bidi="ar-JO"/>
        </w:rPr>
        <w:t>2</w:t>
      </w:r>
      <w:r w:rsidRPr="00164D6A">
        <w:rPr>
          <w:rFonts w:ascii="Simplified Arabic" w:hAnsi="Simplified Arabic" w:cs="Simplified Arabic"/>
          <w:sz w:val="28"/>
          <w:szCs w:val="28"/>
          <w:rtl/>
          <w:lang w:bidi="ar-JO"/>
        </w:rPr>
        <w:t xml:space="preserve"> أن </w:t>
      </w:r>
      <w:r w:rsidR="001028B2" w:rsidRPr="00164D6A">
        <w:rPr>
          <w:rFonts w:ascii="Simplified Arabic" w:hAnsi="Simplified Arabic" w:cs="Simplified Arabic"/>
          <w:sz w:val="28"/>
          <w:szCs w:val="28"/>
          <w:rtl/>
          <w:lang w:bidi="ar-JO"/>
        </w:rPr>
        <w:t>الكثير من</w:t>
      </w:r>
      <w:r w:rsidRPr="00164D6A">
        <w:rPr>
          <w:rFonts w:ascii="Simplified Arabic" w:hAnsi="Simplified Arabic" w:cs="Simplified Arabic"/>
          <w:sz w:val="28"/>
          <w:szCs w:val="28"/>
          <w:rtl/>
          <w:lang w:bidi="ar-JO"/>
        </w:rPr>
        <w:t xml:space="preserve"> </w:t>
      </w:r>
      <w:r w:rsidR="0077699A" w:rsidRPr="00164D6A">
        <w:rPr>
          <w:rFonts w:ascii="Simplified Arabic" w:hAnsi="Simplified Arabic" w:cs="Simplified Arabic"/>
          <w:sz w:val="28"/>
          <w:szCs w:val="28"/>
          <w:rtl/>
          <w:lang w:bidi="ar-JO"/>
        </w:rPr>
        <w:t>الملاحظات التي يعتبرها متلق</w:t>
      </w:r>
      <w:r w:rsidR="000740EC" w:rsidRPr="00164D6A">
        <w:rPr>
          <w:rFonts w:ascii="Simplified Arabic" w:hAnsi="Simplified Arabic" w:cs="Simplified Arabic"/>
          <w:sz w:val="28"/>
          <w:szCs w:val="28"/>
          <w:rtl/>
          <w:lang w:bidi="ar-JO"/>
        </w:rPr>
        <w:t>ي</w:t>
      </w:r>
      <w:r w:rsidR="0077699A" w:rsidRPr="00164D6A">
        <w:rPr>
          <w:rFonts w:ascii="Simplified Arabic" w:hAnsi="Simplified Arabic" w:cs="Simplified Arabic"/>
          <w:sz w:val="28"/>
          <w:szCs w:val="28"/>
          <w:rtl/>
          <w:lang w:bidi="ar-JO"/>
        </w:rPr>
        <w:t xml:space="preserve"> الخدمة </w:t>
      </w:r>
      <w:r w:rsidRPr="00164D6A">
        <w:rPr>
          <w:rFonts w:ascii="Simplified Arabic" w:hAnsi="Simplified Arabic" w:cs="Simplified Arabic"/>
          <w:sz w:val="28"/>
          <w:szCs w:val="28"/>
          <w:rtl/>
          <w:lang w:bidi="ar-JO"/>
        </w:rPr>
        <w:t>شكاوى</w:t>
      </w:r>
      <w:r w:rsidR="000740EC" w:rsidRPr="00164D6A">
        <w:rPr>
          <w:rFonts w:ascii="Simplified Arabic" w:hAnsi="Simplified Arabic" w:cs="Simplified Arabic"/>
          <w:sz w:val="28"/>
          <w:szCs w:val="28"/>
          <w:rtl/>
          <w:lang w:bidi="ar-JO"/>
        </w:rPr>
        <w:t xml:space="preserve">، </w:t>
      </w:r>
      <w:r w:rsidR="0040229C" w:rsidRPr="00164D6A">
        <w:rPr>
          <w:rFonts w:ascii="Simplified Arabic" w:hAnsi="Simplified Arabic" w:cs="Simplified Arabic"/>
          <w:sz w:val="28"/>
          <w:szCs w:val="28"/>
          <w:rtl/>
          <w:lang w:bidi="ar-JO"/>
        </w:rPr>
        <w:t>تصنف على انها استفسار</w:t>
      </w:r>
      <w:r w:rsidR="001028B2" w:rsidRPr="00164D6A">
        <w:rPr>
          <w:rFonts w:ascii="Simplified Arabic" w:hAnsi="Simplified Arabic" w:cs="Simplified Arabic"/>
          <w:sz w:val="28"/>
          <w:szCs w:val="28"/>
          <w:rtl/>
          <w:lang w:bidi="ar-JO"/>
        </w:rPr>
        <w:t>ات وليس شك</w:t>
      </w:r>
      <w:r w:rsidR="0077699A" w:rsidRPr="00164D6A">
        <w:rPr>
          <w:rFonts w:ascii="Simplified Arabic" w:hAnsi="Simplified Arabic" w:cs="Simplified Arabic"/>
          <w:sz w:val="28"/>
          <w:szCs w:val="28"/>
          <w:rtl/>
          <w:lang w:bidi="ar-JO"/>
        </w:rPr>
        <w:t>ا</w:t>
      </w:r>
      <w:r w:rsidR="001028B2" w:rsidRPr="00164D6A">
        <w:rPr>
          <w:rFonts w:ascii="Simplified Arabic" w:hAnsi="Simplified Arabic" w:cs="Simplified Arabic"/>
          <w:sz w:val="28"/>
          <w:szCs w:val="28"/>
          <w:rtl/>
          <w:lang w:bidi="ar-JO"/>
        </w:rPr>
        <w:t>وى</w:t>
      </w:r>
      <w:r w:rsidR="0040229C"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حيث بلغ عدد </w:t>
      </w:r>
      <w:r w:rsidR="002737E2" w:rsidRPr="00164D6A">
        <w:rPr>
          <w:rFonts w:ascii="Simplified Arabic" w:hAnsi="Simplified Arabic" w:cs="Simplified Arabic"/>
          <w:sz w:val="28"/>
          <w:szCs w:val="28"/>
          <w:rtl/>
          <w:lang w:bidi="ar-JO"/>
        </w:rPr>
        <w:t>الاستفسارات (</w:t>
      </w:r>
      <w:r w:rsidR="000740EC" w:rsidRPr="00164D6A">
        <w:rPr>
          <w:rFonts w:ascii="Simplified Arabic" w:hAnsi="Simplified Arabic" w:cs="Simplified Arabic"/>
          <w:sz w:val="28"/>
          <w:szCs w:val="28"/>
          <w:rtl/>
          <w:lang w:bidi="ar-JO"/>
        </w:rPr>
        <w:t>131</w:t>
      </w:r>
      <w:r w:rsidR="002737E2" w:rsidRPr="00164D6A">
        <w:rPr>
          <w:rFonts w:ascii="Simplified Arabic" w:hAnsi="Simplified Arabic" w:cs="Simplified Arabic"/>
          <w:sz w:val="28"/>
          <w:szCs w:val="28"/>
          <w:rtl/>
          <w:lang w:bidi="ar-JO"/>
        </w:rPr>
        <w:t>) استفساراً من مجمل الشكاوى</w:t>
      </w:r>
      <w:r w:rsidR="00435416" w:rsidRPr="00164D6A">
        <w:rPr>
          <w:rFonts w:ascii="Simplified Arabic" w:hAnsi="Simplified Arabic" w:cs="Simplified Arabic"/>
          <w:sz w:val="28"/>
          <w:szCs w:val="28"/>
          <w:rtl/>
          <w:lang w:bidi="ar-JO"/>
        </w:rPr>
        <w:t xml:space="preserve"> بنسبة تصل الى (</w:t>
      </w:r>
      <w:r w:rsidR="000740EC" w:rsidRPr="00164D6A">
        <w:rPr>
          <w:rFonts w:ascii="Simplified Arabic" w:hAnsi="Simplified Arabic" w:cs="Simplified Arabic"/>
          <w:sz w:val="28"/>
          <w:szCs w:val="28"/>
          <w:rtl/>
          <w:lang w:bidi="ar-JO"/>
        </w:rPr>
        <w:t>16.3</w:t>
      </w:r>
      <w:r w:rsidR="00435416" w:rsidRPr="00164D6A">
        <w:rPr>
          <w:rFonts w:ascii="Simplified Arabic" w:hAnsi="Simplified Arabic" w:cs="Simplified Arabic"/>
          <w:sz w:val="28"/>
          <w:szCs w:val="28"/>
          <w:rtl/>
          <w:lang w:bidi="ar-JO"/>
        </w:rPr>
        <w:t>%)</w:t>
      </w:r>
      <w:r w:rsidR="00AF5558" w:rsidRPr="00164D6A">
        <w:rPr>
          <w:rFonts w:ascii="Simplified Arabic" w:hAnsi="Simplified Arabic" w:cs="Simplified Arabic"/>
          <w:sz w:val="28"/>
          <w:szCs w:val="28"/>
          <w:rtl/>
          <w:lang w:bidi="ar-JO"/>
        </w:rPr>
        <w:t xml:space="preserve">، كما ويظهر أن </w:t>
      </w:r>
      <w:r w:rsidR="00973B98" w:rsidRPr="00164D6A">
        <w:rPr>
          <w:rFonts w:ascii="Simplified Arabic" w:hAnsi="Simplified Arabic" w:cs="Simplified Arabic"/>
          <w:sz w:val="28"/>
          <w:szCs w:val="28"/>
          <w:rtl/>
          <w:lang w:bidi="ar-JO"/>
        </w:rPr>
        <w:t>عدد الشكاوى الحقيقية التي تبين صحتها وتم التعامل معها من خلال قسم الشكاوى قد بلغ (</w:t>
      </w:r>
      <w:r w:rsidR="000740EC" w:rsidRPr="00164D6A">
        <w:rPr>
          <w:rFonts w:ascii="Simplified Arabic" w:hAnsi="Simplified Arabic" w:cs="Simplified Arabic"/>
          <w:sz w:val="28"/>
          <w:szCs w:val="28"/>
          <w:rtl/>
          <w:lang w:bidi="ar-JO"/>
        </w:rPr>
        <w:t>12</w:t>
      </w:r>
      <w:r w:rsidR="00973B98" w:rsidRPr="00164D6A">
        <w:rPr>
          <w:rFonts w:ascii="Simplified Arabic" w:hAnsi="Simplified Arabic" w:cs="Simplified Arabic"/>
          <w:sz w:val="28"/>
          <w:szCs w:val="28"/>
          <w:rtl/>
          <w:lang w:bidi="ar-JO"/>
        </w:rPr>
        <w:t xml:space="preserve">) </w:t>
      </w:r>
      <w:r w:rsidR="00973B98" w:rsidRPr="00164D6A">
        <w:rPr>
          <w:rFonts w:ascii="Simplified Arabic" w:hAnsi="Simplified Arabic" w:cs="Simplified Arabic"/>
          <w:sz w:val="28"/>
          <w:szCs w:val="28"/>
          <w:rtl/>
          <w:lang w:bidi="ar-JO"/>
        </w:rPr>
        <w:lastRenderedPageBreak/>
        <w:t>شكوى</w:t>
      </w:r>
      <w:r w:rsidR="00DE72B9" w:rsidRPr="00164D6A">
        <w:rPr>
          <w:rFonts w:ascii="Simplified Arabic" w:hAnsi="Simplified Arabic" w:cs="Simplified Arabic"/>
          <w:sz w:val="28"/>
          <w:szCs w:val="28"/>
          <w:rtl/>
          <w:lang w:bidi="ar-JO"/>
        </w:rPr>
        <w:t xml:space="preserve"> بنسبة تصل الى</w:t>
      </w:r>
      <w:r w:rsidR="00724D14" w:rsidRPr="00164D6A">
        <w:rPr>
          <w:rFonts w:ascii="Simplified Arabic" w:hAnsi="Simplified Arabic" w:cs="Simplified Arabic"/>
          <w:sz w:val="28"/>
          <w:szCs w:val="28"/>
          <w:rtl/>
          <w:lang w:bidi="ar-JO"/>
        </w:rPr>
        <w:t xml:space="preserve"> حوالي</w:t>
      </w:r>
      <w:r w:rsidR="00DE72B9" w:rsidRPr="00164D6A">
        <w:rPr>
          <w:rFonts w:ascii="Simplified Arabic" w:hAnsi="Simplified Arabic" w:cs="Simplified Arabic"/>
          <w:sz w:val="28"/>
          <w:szCs w:val="28"/>
          <w:rtl/>
          <w:lang w:bidi="ar-JO"/>
        </w:rPr>
        <w:t xml:space="preserve"> (</w:t>
      </w:r>
      <w:r w:rsidR="000740EC" w:rsidRPr="00164D6A">
        <w:rPr>
          <w:rFonts w:ascii="Simplified Arabic" w:hAnsi="Simplified Arabic" w:cs="Simplified Arabic"/>
          <w:sz w:val="28"/>
          <w:szCs w:val="28"/>
          <w:rtl/>
          <w:lang w:bidi="ar-JO"/>
        </w:rPr>
        <w:t>1.5</w:t>
      </w:r>
      <w:r w:rsidR="00DE72B9" w:rsidRPr="00164D6A">
        <w:rPr>
          <w:rFonts w:ascii="Simplified Arabic" w:hAnsi="Simplified Arabic" w:cs="Simplified Arabic"/>
          <w:sz w:val="28"/>
          <w:szCs w:val="28"/>
          <w:rtl/>
          <w:lang w:bidi="ar-JO"/>
        </w:rPr>
        <w:t>%)</w:t>
      </w:r>
      <w:r w:rsidR="00973B98" w:rsidRPr="00164D6A">
        <w:rPr>
          <w:rFonts w:ascii="Simplified Arabic" w:hAnsi="Simplified Arabic" w:cs="Simplified Arabic"/>
          <w:sz w:val="28"/>
          <w:szCs w:val="28"/>
          <w:rtl/>
          <w:lang w:bidi="ar-JO"/>
        </w:rPr>
        <w:t xml:space="preserve"> في العام </w:t>
      </w:r>
      <w:r w:rsidR="00701CEE" w:rsidRPr="00164D6A">
        <w:rPr>
          <w:rFonts w:ascii="Simplified Arabic" w:hAnsi="Simplified Arabic" w:cs="Simplified Arabic"/>
          <w:sz w:val="28"/>
          <w:szCs w:val="28"/>
          <w:rtl/>
          <w:lang w:bidi="ar-JO"/>
        </w:rPr>
        <w:t xml:space="preserve"> </w:t>
      </w:r>
      <w:r w:rsidR="00973B98" w:rsidRPr="00164D6A">
        <w:rPr>
          <w:rFonts w:ascii="Simplified Arabic" w:hAnsi="Simplified Arabic" w:cs="Simplified Arabic"/>
          <w:sz w:val="28"/>
          <w:szCs w:val="28"/>
          <w:rtl/>
          <w:lang w:bidi="ar-JO"/>
        </w:rPr>
        <w:t>201</w:t>
      </w:r>
      <w:r w:rsidR="000740EC" w:rsidRPr="00164D6A">
        <w:rPr>
          <w:rFonts w:ascii="Simplified Arabic" w:hAnsi="Simplified Arabic" w:cs="Simplified Arabic"/>
          <w:sz w:val="28"/>
          <w:szCs w:val="28"/>
          <w:rtl/>
          <w:lang w:bidi="ar-JO"/>
        </w:rPr>
        <w:t>7</w:t>
      </w:r>
      <w:r w:rsidR="00701CEE" w:rsidRPr="00164D6A">
        <w:rPr>
          <w:rFonts w:ascii="Simplified Arabic" w:hAnsi="Simplified Arabic" w:cs="Simplified Arabic"/>
          <w:sz w:val="28"/>
          <w:szCs w:val="28"/>
          <w:rtl/>
          <w:lang w:bidi="ar-JO"/>
        </w:rPr>
        <w:t xml:space="preserve"> </w:t>
      </w:r>
      <w:r w:rsidR="00724D14" w:rsidRPr="00164D6A">
        <w:rPr>
          <w:rFonts w:ascii="Simplified Arabic" w:hAnsi="Simplified Arabic" w:cs="Simplified Arabic"/>
          <w:sz w:val="28"/>
          <w:szCs w:val="28"/>
          <w:rtl/>
          <w:lang w:bidi="ar-JO"/>
        </w:rPr>
        <w:t>،</w:t>
      </w:r>
      <w:r w:rsidR="008262AD" w:rsidRPr="00164D6A">
        <w:rPr>
          <w:rFonts w:ascii="Simplified Arabic" w:hAnsi="Simplified Arabic" w:cs="Simplified Arabic"/>
          <w:sz w:val="28"/>
          <w:szCs w:val="28"/>
          <w:rtl/>
          <w:lang w:bidi="ar-JO"/>
        </w:rPr>
        <w:t xml:space="preserve"> </w:t>
      </w:r>
      <w:r w:rsidR="00E03489" w:rsidRPr="00164D6A">
        <w:rPr>
          <w:rFonts w:ascii="Simplified Arabic" w:hAnsi="Simplified Arabic" w:cs="Simplified Arabic"/>
          <w:sz w:val="28"/>
          <w:szCs w:val="28"/>
          <w:rtl/>
          <w:lang w:bidi="ar-JO"/>
        </w:rPr>
        <w:t xml:space="preserve"> </w:t>
      </w:r>
      <w:r w:rsidR="000740EC" w:rsidRPr="00164D6A">
        <w:rPr>
          <w:rFonts w:ascii="Simplified Arabic" w:hAnsi="Simplified Arabic" w:cs="Simplified Arabic"/>
          <w:sz w:val="28"/>
          <w:szCs w:val="28"/>
          <w:rtl/>
          <w:lang w:bidi="ar-JO"/>
        </w:rPr>
        <w:t xml:space="preserve">مما يعكس درجة </w:t>
      </w:r>
      <w:r w:rsidR="00973B98" w:rsidRPr="00164D6A">
        <w:rPr>
          <w:rFonts w:ascii="Simplified Arabic" w:hAnsi="Simplified Arabic" w:cs="Simplified Arabic"/>
          <w:sz w:val="28"/>
          <w:szCs w:val="28"/>
          <w:rtl/>
          <w:lang w:bidi="ar-JO"/>
        </w:rPr>
        <w:t>عالية من الدقة والموثوقية في عمل ديوان الخدمة المدنية  في ضوء الحجم الكبير من الشكاوى والتظلمات والاقتراحات التي يتعامل معها</w:t>
      </w:r>
      <w:r w:rsidR="00E03489" w:rsidRPr="00164D6A">
        <w:rPr>
          <w:rFonts w:ascii="Simplified Arabic" w:hAnsi="Simplified Arabic" w:cs="Simplified Arabic"/>
          <w:sz w:val="28"/>
          <w:szCs w:val="28"/>
          <w:rtl/>
          <w:lang w:bidi="ar-JO"/>
        </w:rPr>
        <w:t xml:space="preserve"> على مدار السنوات المتعاقبة.</w:t>
      </w:r>
    </w:p>
    <w:p w:rsidR="00C94EEA" w:rsidRPr="00164D6A" w:rsidRDefault="00E03489"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كما ويبلغ عدد الشكاوى والاستفسارات المستبعدة (</w:t>
      </w:r>
      <w:r w:rsidR="00710BC0" w:rsidRPr="00164D6A">
        <w:rPr>
          <w:rFonts w:ascii="Simplified Arabic" w:hAnsi="Simplified Arabic" w:cs="Simplified Arabic"/>
          <w:sz w:val="28"/>
          <w:szCs w:val="28"/>
          <w:rtl/>
          <w:lang w:bidi="ar-JO"/>
        </w:rPr>
        <w:t>39</w:t>
      </w:r>
      <w:r w:rsidRPr="00164D6A">
        <w:rPr>
          <w:rFonts w:ascii="Simplified Arabic" w:hAnsi="Simplified Arabic" w:cs="Simplified Arabic"/>
          <w:sz w:val="28"/>
          <w:szCs w:val="28"/>
          <w:rtl/>
          <w:lang w:bidi="ar-JO"/>
        </w:rPr>
        <w:t>) من مجمل الشكاوى والاستفسارات</w:t>
      </w:r>
      <w:r w:rsidR="008262AD" w:rsidRPr="00164D6A">
        <w:rPr>
          <w:rFonts w:ascii="Simplified Arabic" w:hAnsi="Simplified Arabic" w:cs="Simplified Arabic"/>
          <w:sz w:val="28"/>
          <w:szCs w:val="28"/>
          <w:rtl/>
          <w:lang w:bidi="ar-JO"/>
        </w:rPr>
        <w:t xml:space="preserve"> التي ترد الى ديوان الخدمة المدنية</w:t>
      </w:r>
      <w:r w:rsidRPr="00164D6A">
        <w:rPr>
          <w:rFonts w:ascii="Simplified Arabic" w:hAnsi="Simplified Arabic" w:cs="Simplified Arabic"/>
          <w:sz w:val="28"/>
          <w:szCs w:val="28"/>
          <w:rtl/>
          <w:lang w:bidi="ar-JO"/>
        </w:rPr>
        <w:t xml:space="preserve"> </w:t>
      </w:r>
      <w:r w:rsidR="00C94EEA" w:rsidRPr="00164D6A">
        <w:rPr>
          <w:rFonts w:ascii="Simplified Arabic" w:hAnsi="Simplified Arabic" w:cs="Simplified Arabic"/>
          <w:sz w:val="28"/>
          <w:szCs w:val="28"/>
          <w:rtl/>
          <w:lang w:bidi="ar-JO"/>
        </w:rPr>
        <w:t>بنسبة تصل الى (</w:t>
      </w:r>
      <w:r w:rsidR="00710BC0" w:rsidRPr="00164D6A">
        <w:rPr>
          <w:rFonts w:ascii="Simplified Arabic" w:hAnsi="Simplified Arabic" w:cs="Simplified Arabic"/>
          <w:sz w:val="28"/>
          <w:szCs w:val="28"/>
          <w:rtl/>
          <w:lang w:bidi="ar-JO"/>
        </w:rPr>
        <w:t>5</w:t>
      </w:r>
      <w:r w:rsidR="00C94EEA" w:rsidRPr="00164D6A">
        <w:rPr>
          <w:rFonts w:ascii="Simplified Arabic" w:hAnsi="Simplified Arabic" w:cs="Simplified Arabic"/>
          <w:sz w:val="28"/>
          <w:szCs w:val="28"/>
          <w:rtl/>
          <w:lang w:bidi="ar-JO"/>
        </w:rPr>
        <w:t xml:space="preserve">%)، </w:t>
      </w:r>
      <w:r w:rsidR="00CD5520" w:rsidRPr="00164D6A">
        <w:rPr>
          <w:rFonts w:ascii="Simplified Arabic" w:hAnsi="Simplified Arabic" w:cs="Simplified Arabic"/>
          <w:sz w:val="28"/>
          <w:szCs w:val="28"/>
          <w:rtl/>
          <w:lang w:bidi="ar-JO"/>
        </w:rPr>
        <w:t>ويعزى سبب</w:t>
      </w:r>
      <w:r w:rsidR="00C94EEA" w:rsidRPr="00164D6A">
        <w:rPr>
          <w:rFonts w:ascii="Simplified Arabic" w:hAnsi="Simplified Arabic" w:cs="Simplified Arabic"/>
          <w:sz w:val="28"/>
          <w:szCs w:val="28"/>
          <w:rtl/>
          <w:lang w:bidi="ar-JO"/>
        </w:rPr>
        <w:t xml:space="preserve"> الإستبعاد الى تكرار نفس الشكوى أو الاستفسار اكثر من مره لنفس الشخص بعد القيام بالرد عليه.</w:t>
      </w:r>
    </w:p>
    <w:p w:rsidR="005A1F0A" w:rsidRPr="00164D6A" w:rsidRDefault="00140240" w:rsidP="00140240">
      <w:pPr>
        <w:pStyle w:val="Caption"/>
        <w:bidi/>
        <w:jc w:val="center"/>
        <w:rPr>
          <w:rFonts w:ascii="Simplified Arabic" w:hAnsi="Simplified Arabic" w:cs="Simplified Arabic"/>
          <w:sz w:val="24"/>
          <w:szCs w:val="24"/>
        </w:rPr>
      </w:pPr>
      <w:bookmarkStart w:id="7" w:name="_Toc516048859"/>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2</w:t>
      </w:r>
      <w:r>
        <w:rPr>
          <w:rtl/>
        </w:rPr>
        <w:fldChar w:fldCharType="end"/>
      </w:r>
      <w:r>
        <w:rPr>
          <w:rFonts w:hint="cs"/>
          <w:rtl/>
        </w:rPr>
        <w:t>:</w:t>
      </w:r>
      <w:r w:rsidR="000740EC" w:rsidRPr="00164D6A">
        <w:rPr>
          <w:rFonts w:ascii="Simplified Arabic" w:hAnsi="Simplified Arabic" w:cs="Simplified Arabic"/>
          <w:sz w:val="24"/>
          <w:szCs w:val="24"/>
          <w:rtl/>
          <w:lang w:bidi="ar-JO"/>
        </w:rPr>
        <w:t xml:space="preserve"> </w:t>
      </w:r>
      <w:r w:rsidR="005A1F0A" w:rsidRPr="00164D6A">
        <w:rPr>
          <w:rFonts w:ascii="Simplified Arabic" w:hAnsi="Simplified Arabic" w:cs="Simplified Arabic"/>
          <w:sz w:val="24"/>
          <w:szCs w:val="24"/>
          <w:rtl/>
          <w:lang w:bidi="ar-JO"/>
        </w:rPr>
        <w:t>تصنيف الشكاوى عام 201</w:t>
      </w:r>
      <w:r w:rsidR="000740EC" w:rsidRPr="00164D6A">
        <w:rPr>
          <w:rFonts w:ascii="Simplified Arabic" w:hAnsi="Simplified Arabic" w:cs="Simplified Arabic"/>
          <w:sz w:val="24"/>
          <w:szCs w:val="24"/>
          <w:rtl/>
          <w:lang w:bidi="ar-JO"/>
        </w:rPr>
        <w:t>7</w:t>
      </w:r>
      <w:bookmarkEnd w:id="7"/>
    </w:p>
    <w:tbl>
      <w:tblPr>
        <w:tblStyle w:val="LightShading-Accent5"/>
        <w:bidiVisual/>
        <w:tblW w:w="8656" w:type="dxa"/>
        <w:jc w:val="center"/>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Look w:val="04A0" w:firstRow="1" w:lastRow="0" w:firstColumn="1" w:lastColumn="0" w:noHBand="0" w:noVBand="1"/>
      </w:tblPr>
      <w:tblGrid>
        <w:gridCol w:w="1839"/>
        <w:gridCol w:w="1169"/>
        <w:gridCol w:w="959"/>
        <w:gridCol w:w="1009"/>
        <w:gridCol w:w="1023"/>
        <w:gridCol w:w="960"/>
        <w:gridCol w:w="887"/>
        <w:gridCol w:w="810"/>
      </w:tblGrid>
      <w:tr w:rsidR="007513A2" w:rsidRPr="007513A2" w:rsidTr="007513A2">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3008" w:type="dxa"/>
            <w:gridSpan w:val="2"/>
            <w:tcBorders>
              <w:top w:val="none" w:sz="0" w:space="0" w:color="auto"/>
              <w:left w:val="none" w:sz="0" w:space="0" w:color="auto"/>
              <w:bottom w:val="none" w:sz="0" w:space="0" w:color="auto"/>
              <w:right w:val="none" w:sz="0" w:space="0" w:color="auto"/>
            </w:tcBorders>
            <w:noWrap/>
            <w:hideMark/>
          </w:tcPr>
          <w:p w:rsidR="000740EC" w:rsidRPr="007513A2" w:rsidRDefault="000740EC" w:rsidP="00164D6A">
            <w:pPr>
              <w:bidi/>
              <w:spacing w:after="0" w:line="240" w:lineRule="exact"/>
              <w:jc w:val="center"/>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تصنيف الشكاوى 201</w:t>
            </w:r>
            <w:r w:rsidR="00454622" w:rsidRPr="007513A2">
              <w:rPr>
                <w:rFonts w:ascii="Simplified Arabic" w:eastAsia="Times New Roman" w:hAnsi="Simplified Arabic" w:cs="Simplified Arabic"/>
                <w:b w:val="0"/>
                <w:bCs w:val="0"/>
                <w:color w:val="auto"/>
                <w:rtl/>
              </w:rPr>
              <w:t>7</w:t>
            </w:r>
          </w:p>
        </w:tc>
        <w:tc>
          <w:tcPr>
            <w:tcW w:w="959" w:type="dxa"/>
            <w:tcBorders>
              <w:top w:val="none" w:sz="0" w:space="0" w:color="auto"/>
              <w:left w:val="none" w:sz="0" w:space="0" w:color="auto"/>
              <w:bottom w:val="none" w:sz="0" w:space="0" w:color="auto"/>
              <w:right w:val="none" w:sz="0" w:space="0" w:color="auto"/>
            </w:tcBorders>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التوظيف</w:t>
            </w:r>
          </w:p>
        </w:tc>
        <w:tc>
          <w:tcPr>
            <w:tcW w:w="1009" w:type="dxa"/>
            <w:tcBorders>
              <w:top w:val="none" w:sz="0" w:space="0" w:color="auto"/>
              <w:left w:val="none" w:sz="0" w:space="0" w:color="auto"/>
              <w:bottom w:val="none" w:sz="0" w:space="0" w:color="auto"/>
              <w:right w:val="none" w:sz="0" w:space="0" w:color="auto"/>
            </w:tcBorders>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الامتحانات التنافسية</w:t>
            </w:r>
          </w:p>
        </w:tc>
        <w:tc>
          <w:tcPr>
            <w:tcW w:w="1023" w:type="dxa"/>
            <w:tcBorders>
              <w:top w:val="none" w:sz="0" w:space="0" w:color="auto"/>
              <w:left w:val="none" w:sz="0" w:space="0" w:color="auto"/>
              <w:bottom w:val="none" w:sz="0" w:space="0" w:color="auto"/>
              <w:right w:val="none" w:sz="0" w:space="0" w:color="auto"/>
            </w:tcBorders>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الخدمات الادارية والالكترونية</w:t>
            </w:r>
          </w:p>
        </w:tc>
        <w:tc>
          <w:tcPr>
            <w:tcW w:w="960" w:type="dxa"/>
            <w:tcBorders>
              <w:top w:val="none" w:sz="0" w:space="0" w:color="auto"/>
              <w:left w:val="none" w:sz="0" w:space="0" w:color="auto"/>
              <w:bottom w:val="none" w:sz="0" w:space="0" w:color="auto"/>
              <w:right w:val="none" w:sz="0" w:space="0" w:color="auto"/>
            </w:tcBorders>
            <w:noWrap/>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اخرى</w:t>
            </w:r>
          </w:p>
        </w:tc>
        <w:tc>
          <w:tcPr>
            <w:tcW w:w="887" w:type="dxa"/>
            <w:tcBorders>
              <w:top w:val="none" w:sz="0" w:space="0" w:color="auto"/>
              <w:left w:val="none" w:sz="0" w:space="0" w:color="auto"/>
              <w:bottom w:val="none" w:sz="0" w:space="0" w:color="auto"/>
              <w:right w:val="none" w:sz="0" w:space="0" w:color="auto"/>
            </w:tcBorders>
            <w:noWrap/>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المجموع</w:t>
            </w:r>
          </w:p>
        </w:tc>
        <w:tc>
          <w:tcPr>
            <w:tcW w:w="810" w:type="dxa"/>
            <w:tcBorders>
              <w:top w:val="none" w:sz="0" w:space="0" w:color="auto"/>
              <w:left w:val="none" w:sz="0" w:space="0" w:color="auto"/>
              <w:bottom w:val="none" w:sz="0" w:space="0" w:color="auto"/>
              <w:right w:val="none" w:sz="0" w:space="0" w:color="auto"/>
            </w:tcBorders>
            <w:hideMark/>
          </w:tcPr>
          <w:p w:rsidR="000740EC" w:rsidRPr="007513A2" w:rsidRDefault="000740EC" w:rsidP="00164D6A">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النسبة</w:t>
            </w:r>
          </w:p>
        </w:tc>
      </w:tr>
      <w:tr w:rsidR="007513A2" w:rsidRPr="007513A2" w:rsidTr="00316B6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val="restart"/>
            <w:tcBorders>
              <w:left w:val="none" w:sz="0" w:space="0" w:color="auto"/>
              <w:right w:val="none" w:sz="0" w:space="0" w:color="auto"/>
            </w:tcBorders>
            <w:noWrap/>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استفسار</w:t>
            </w:r>
          </w:p>
        </w:tc>
        <w:tc>
          <w:tcPr>
            <w:tcW w:w="1169" w:type="dxa"/>
            <w:tcBorders>
              <w:left w:val="none" w:sz="0" w:space="0" w:color="auto"/>
              <w:right w:val="none" w:sz="0" w:space="0" w:color="auto"/>
            </w:tcBorders>
            <w:noWrap/>
            <w:hideMark/>
          </w:tcPr>
          <w:p w:rsidR="000740EC" w:rsidRPr="007513A2"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عدم استبعاد</w:t>
            </w:r>
          </w:p>
        </w:tc>
        <w:tc>
          <w:tcPr>
            <w:tcW w:w="95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100</w:t>
            </w:r>
          </w:p>
        </w:tc>
        <w:tc>
          <w:tcPr>
            <w:tcW w:w="100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3</w:t>
            </w:r>
          </w:p>
        </w:tc>
        <w:tc>
          <w:tcPr>
            <w:tcW w:w="1023"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8</w:t>
            </w:r>
          </w:p>
        </w:tc>
        <w:tc>
          <w:tcPr>
            <w:tcW w:w="960"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15</w:t>
            </w:r>
          </w:p>
        </w:tc>
        <w:tc>
          <w:tcPr>
            <w:tcW w:w="887"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126</w:t>
            </w:r>
          </w:p>
        </w:tc>
        <w:tc>
          <w:tcPr>
            <w:tcW w:w="810" w:type="dxa"/>
            <w:vMerge w:val="restart"/>
            <w:tcBorders>
              <w:left w:val="none" w:sz="0" w:space="0" w:color="auto"/>
              <w:right w:val="none" w:sz="0" w:space="0" w:color="auto"/>
            </w:tcBorders>
            <w:vAlign w:val="center"/>
            <w:hideMark/>
          </w:tcPr>
          <w:p w:rsidR="000740EC" w:rsidRPr="007513A2" w:rsidRDefault="000740EC" w:rsidP="00316B60">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16.3%</w:t>
            </w:r>
          </w:p>
        </w:tc>
      </w:tr>
      <w:tr w:rsidR="007513A2" w:rsidRPr="007513A2" w:rsidTr="00316B60">
        <w:trPr>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noWrap/>
            <w:hideMark/>
          </w:tcPr>
          <w:p w:rsidR="000740EC" w:rsidRPr="007513A2" w:rsidRDefault="000740EC"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استبعاد</w:t>
            </w:r>
          </w:p>
        </w:tc>
        <w:tc>
          <w:tcPr>
            <w:tcW w:w="95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3</w:t>
            </w:r>
          </w:p>
        </w:tc>
        <w:tc>
          <w:tcPr>
            <w:tcW w:w="100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0</w:t>
            </w:r>
          </w:p>
        </w:tc>
        <w:tc>
          <w:tcPr>
            <w:tcW w:w="1023"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0</w:t>
            </w:r>
          </w:p>
        </w:tc>
        <w:tc>
          <w:tcPr>
            <w:tcW w:w="960"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2</w:t>
            </w:r>
          </w:p>
        </w:tc>
        <w:tc>
          <w:tcPr>
            <w:tcW w:w="887"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5</w:t>
            </w:r>
          </w:p>
        </w:tc>
        <w:tc>
          <w:tcPr>
            <w:tcW w:w="810" w:type="dxa"/>
            <w:vMerge/>
            <w:vAlign w:val="center"/>
            <w:hideMark/>
          </w:tcPr>
          <w:p w:rsidR="000740EC" w:rsidRPr="007513A2" w:rsidRDefault="000740EC" w:rsidP="00316B60">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316B6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tcBorders>
              <w:left w:val="none" w:sz="0" w:space="0" w:color="auto"/>
              <w:right w:val="none" w:sz="0" w:space="0" w:color="auto"/>
            </w:tcBorders>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tcBorders>
              <w:left w:val="none" w:sz="0" w:space="0" w:color="auto"/>
              <w:right w:val="none" w:sz="0" w:space="0" w:color="auto"/>
            </w:tcBorders>
            <w:noWrap/>
            <w:hideMark/>
          </w:tcPr>
          <w:p w:rsidR="000740EC" w:rsidRPr="007513A2"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tl/>
              </w:rPr>
              <w:t>المجموع</w:t>
            </w:r>
          </w:p>
        </w:tc>
        <w:tc>
          <w:tcPr>
            <w:tcW w:w="95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103</w:t>
            </w:r>
          </w:p>
        </w:tc>
        <w:tc>
          <w:tcPr>
            <w:tcW w:w="100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3</w:t>
            </w:r>
          </w:p>
        </w:tc>
        <w:tc>
          <w:tcPr>
            <w:tcW w:w="1023"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8</w:t>
            </w:r>
          </w:p>
        </w:tc>
        <w:tc>
          <w:tcPr>
            <w:tcW w:w="960"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17</w:t>
            </w:r>
          </w:p>
        </w:tc>
        <w:tc>
          <w:tcPr>
            <w:tcW w:w="887"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131</w:t>
            </w:r>
          </w:p>
        </w:tc>
        <w:tc>
          <w:tcPr>
            <w:tcW w:w="810" w:type="dxa"/>
            <w:vMerge/>
            <w:tcBorders>
              <w:left w:val="none" w:sz="0" w:space="0" w:color="auto"/>
              <w:right w:val="none" w:sz="0" w:space="0" w:color="auto"/>
            </w:tcBorders>
            <w:vAlign w:val="center"/>
            <w:hideMark/>
          </w:tcPr>
          <w:p w:rsidR="000740EC" w:rsidRPr="007513A2" w:rsidRDefault="000740EC" w:rsidP="00316B60">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316B60">
        <w:trPr>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val="restart"/>
            <w:noWrap/>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شكوى غير محقة</w:t>
            </w:r>
          </w:p>
        </w:tc>
        <w:tc>
          <w:tcPr>
            <w:tcW w:w="1169" w:type="dxa"/>
            <w:noWrap/>
            <w:hideMark/>
          </w:tcPr>
          <w:p w:rsidR="000740EC" w:rsidRPr="007513A2" w:rsidRDefault="000740EC"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عدم استبعاد</w:t>
            </w:r>
          </w:p>
        </w:tc>
        <w:tc>
          <w:tcPr>
            <w:tcW w:w="95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530</w:t>
            </w:r>
          </w:p>
        </w:tc>
        <w:tc>
          <w:tcPr>
            <w:tcW w:w="100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26</w:t>
            </w:r>
          </w:p>
        </w:tc>
        <w:tc>
          <w:tcPr>
            <w:tcW w:w="1023"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38</w:t>
            </w:r>
          </w:p>
        </w:tc>
        <w:tc>
          <w:tcPr>
            <w:tcW w:w="960"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33</w:t>
            </w:r>
          </w:p>
        </w:tc>
        <w:tc>
          <w:tcPr>
            <w:tcW w:w="887"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627</w:t>
            </w:r>
          </w:p>
        </w:tc>
        <w:tc>
          <w:tcPr>
            <w:tcW w:w="810" w:type="dxa"/>
            <w:vMerge w:val="restart"/>
            <w:vAlign w:val="center"/>
            <w:hideMark/>
          </w:tcPr>
          <w:p w:rsidR="000740EC" w:rsidRPr="007513A2" w:rsidRDefault="000740EC" w:rsidP="00316B60">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82.2%</w:t>
            </w:r>
          </w:p>
        </w:tc>
      </w:tr>
      <w:tr w:rsidR="007513A2" w:rsidRPr="007513A2" w:rsidTr="00316B6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tcBorders>
              <w:left w:val="none" w:sz="0" w:space="0" w:color="auto"/>
              <w:right w:val="none" w:sz="0" w:space="0" w:color="auto"/>
            </w:tcBorders>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tcBorders>
              <w:left w:val="none" w:sz="0" w:space="0" w:color="auto"/>
              <w:right w:val="none" w:sz="0" w:space="0" w:color="auto"/>
            </w:tcBorders>
            <w:noWrap/>
            <w:hideMark/>
          </w:tcPr>
          <w:p w:rsidR="000740EC" w:rsidRPr="007513A2"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استبعاد</w:t>
            </w:r>
          </w:p>
        </w:tc>
        <w:tc>
          <w:tcPr>
            <w:tcW w:w="95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25</w:t>
            </w:r>
          </w:p>
        </w:tc>
        <w:tc>
          <w:tcPr>
            <w:tcW w:w="100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0</w:t>
            </w:r>
          </w:p>
        </w:tc>
        <w:tc>
          <w:tcPr>
            <w:tcW w:w="1023"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4</w:t>
            </w:r>
          </w:p>
        </w:tc>
        <w:tc>
          <w:tcPr>
            <w:tcW w:w="960"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5</w:t>
            </w:r>
          </w:p>
        </w:tc>
        <w:tc>
          <w:tcPr>
            <w:tcW w:w="887"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34</w:t>
            </w:r>
          </w:p>
        </w:tc>
        <w:tc>
          <w:tcPr>
            <w:tcW w:w="810" w:type="dxa"/>
            <w:vMerge/>
            <w:tcBorders>
              <w:left w:val="none" w:sz="0" w:space="0" w:color="auto"/>
              <w:right w:val="none" w:sz="0" w:space="0" w:color="auto"/>
            </w:tcBorders>
            <w:vAlign w:val="center"/>
            <w:hideMark/>
          </w:tcPr>
          <w:p w:rsidR="000740EC" w:rsidRPr="007513A2" w:rsidRDefault="000740EC" w:rsidP="00316B60">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316B60">
        <w:trPr>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noWrap/>
            <w:hideMark/>
          </w:tcPr>
          <w:p w:rsidR="000740EC" w:rsidRPr="007513A2" w:rsidRDefault="000740EC"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tl/>
              </w:rPr>
              <w:t>المجموع</w:t>
            </w:r>
          </w:p>
        </w:tc>
        <w:tc>
          <w:tcPr>
            <w:tcW w:w="95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555</w:t>
            </w:r>
          </w:p>
        </w:tc>
        <w:tc>
          <w:tcPr>
            <w:tcW w:w="100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26</w:t>
            </w:r>
          </w:p>
        </w:tc>
        <w:tc>
          <w:tcPr>
            <w:tcW w:w="1023"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42</w:t>
            </w:r>
          </w:p>
        </w:tc>
        <w:tc>
          <w:tcPr>
            <w:tcW w:w="960"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38</w:t>
            </w:r>
          </w:p>
        </w:tc>
        <w:tc>
          <w:tcPr>
            <w:tcW w:w="887"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661</w:t>
            </w:r>
          </w:p>
        </w:tc>
        <w:tc>
          <w:tcPr>
            <w:tcW w:w="810" w:type="dxa"/>
            <w:vMerge/>
            <w:vAlign w:val="center"/>
            <w:hideMark/>
          </w:tcPr>
          <w:p w:rsidR="000740EC" w:rsidRPr="007513A2" w:rsidRDefault="000740EC" w:rsidP="00316B60">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316B6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val="restart"/>
            <w:tcBorders>
              <w:left w:val="none" w:sz="0" w:space="0" w:color="auto"/>
              <w:right w:val="none" w:sz="0" w:space="0" w:color="auto"/>
            </w:tcBorders>
            <w:noWrap/>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شكوى محقة</w:t>
            </w:r>
          </w:p>
        </w:tc>
        <w:tc>
          <w:tcPr>
            <w:tcW w:w="1169" w:type="dxa"/>
            <w:tcBorders>
              <w:left w:val="none" w:sz="0" w:space="0" w:color="auto"/>
              <w:right w:val="none" w:sz="0" w:space="0" w:color="auto"/>
            </w:tcBorders>
            <w:noWrap/>
            <w:hideMark/>
          </w:tcPr>
          <w:p w:rsidR="000740EC" w:rsidRPr="007513A2"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عدم استبعاد</w:t>
            </w:r>
          </w:p>
        </w:tc>
        <w:tc>
          <w:tcPr>
            <w:tcW w:w="95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9</w:t>
            </w:r>
          </w:p>
        </w:tc>
        <w:tc>
          <w:tcPr>
            <w:tcW w:w="100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2</w:t>
            </w:r>
          </w:p>
        </w:tc>
        <w:tc>
          <w:tcPr>
            <w:tcW w:w="1023" w:type="dxa"/>
            <w:tcBorders>
              <w:left w:val="none" w:sz="0" w:space="0" w:color="auto"/>
              <w:right w:val="none" w:sz="0" w:space="0" w:color="auto"/>
            </w:tcBorders>
            <w:noWrap/>
            <w:hideMark/>
          </w:tcPr>
          <w:p w:rsidR="000740EC" w:rsidRPr="007513A2" w:rsidRDefault="00316B60"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960"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1</w:t>
            </w:r>
          </w:p>
        </w:tc>
        <w:tc>
          <w:tcPr>
            <w:tcW w:w="887"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Pr>
              <w:t>12</w:t>
            </w:r>
          </w:p>
        </w:tc>
        <w:tc>
          <w:tcPr>
            <w:tcW w:w="810" w:type="dxa"/>
            <w:vMerge w:val="restart"/>
            <w:tcBorders>
              <w:left w:val="none" w:sz="0" w:space="0" w:color="auto"/>
              <w:right w:val="none" w:sz="0" w:space="0" w:color="auto"/>
            </w:tcBorders>
            <w:vAlign w:val="center"/>
            <w:hideMark/>
          </w:tcPr>
          <w:p w:rsidR="000740EC" w:rsidRPr="007513A2" w:rsidRDefault="000740EC" w:rsidP="00316B60">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1.5%</w:t>
            </w:r>
          </w:p>
        </w:tc>
      </w:tr>
      <w:tr w:rsidR="007513A2" w:rsidRPr="007513A2" w:rsidTr="007513A2">
        <w:trPr>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noWrap/>
            <w:hideMark/>
          </w:tcPr>
          <w:p w:rsidR="000740EC" w:rsidRPr="007513A2" w:rsidRDefault="000740EC" w:rsidP="00164D6A">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7513A2">
              <w:rPr>
                <w:rFonts w:ascii="Simplified Arabic" w:eastAsia="Times New Roman" w:hAnsi="Simplified Arabic" w:cs="Simplified Arabic"/>
                <w:color w:val="auto"/>
                <w:rtl/>
              </w:rPr>
              <w:t>استبعاد</w:t>
            </w:r>
          </w:p>
        </w:tc>
        <w:tc>
          <w:tcPr>
            <w:tcW w:w="959" w:type="dxa"/>
            <w:noWrap/>
            <w:hideMark/>
          </w:tcPr>
          <w:p w:rsidR="000740EC" w:rsidRPr="007513A2" w:rsidRDefault="00316B60"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1009" w:type="dxa"/>
            <w:noWrap/>
            <w:hideMark/>
          </w:tcPr>
          <w:p w:rsidR="000740EC" w:rsidRPr="007513A2" w:rsidRDefault="00316B60"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1023" w:type="dxa"/>
            <w:noWrap/>
            <w:hideMark/>
          </w:tcPr>
          <w:p w:rsidR="000740EC" w:rsidRPr="007513A2" w:rsidRDefault="00316B60"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960" w:type="dxa"/>
            <w:noWrap/>
            <w:hideMark/>
          </w:tcPr>
          <w:p w:rsidR="000740EC" w:rsidRPr="007513A2" w:rsidRDefault="00316B60"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887" w:type="dxa"/>
            <w:noWrap/>
            <w:hideMark/>
          </w:tcPr>
          <w:p w:rsidR="000740EC" w:rsidRPr="007513A2" w:rsidRDefault="00316B60"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Pr>
                <w:rFonts w:ascii="Simplified Arabic" w:eastAsia="Times New Roman" w:hAnsi="Simplified Arabic" w:cs="Simplified Arabic" w:hint="cs"/>
                <w:color w:val="auto"/>
                <w:rtl/>
              </w:rPr>
              <w:t>-</w:t>
            </w:r>
          </w:p>
        </w:tc>
        <w:tc>
          <w:tcPr>
            <w:tcW w:w="810" w:type="dxa"/>
            <w:vMerge/>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75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839" w:type="dxa"/>
            <w:vMerge/>
            <w:tcBorders>
              <w:left w:val="none" w:sz="0" w:space="0" w:color="auto"/>
              <w:right w:val="none" w:sz="0" w:space="0" w:color="auto"/>
            </w:tcBorders>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p>
        </w:tc>
        <w:tc>
          <w:tcPr>
            <w:tcW w:w="1169" w:type="dxa"/>
            <w:tcBorders>
              <w:left w:val="none" w:sz="0" w:space="0" w:color="auto"/>
              <w:right w:val="none" w:sz="0" w:space="0" w:color="auto"/>
            </w:tcBorders>
            <w:noWrap/>
            <w:hideMark/>
          </w:tcPr>
          <w:p w:rsidR="000740EC" w:rsidRPr="007513A2" w:rsidRDefault="000740EC" w:rsidP="00164D6A">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tl/>
              </w:rPr>
              <w:t>المجموع</w:t>
            </w:r>
          </w:p>
        </w:tc>
        <w:tc>
          <w:tcPr>
            <w:tcW w:w="95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9</w:t>
            </w:r>
          </w:p>
        </w:tc>
        <w:tc>
          <w:tcPr>
            <w:tcW w:w="1009"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2</w:t>
            </w:r>
          </w:p>
        </w:tc>
        <w:tc>
          <w:tcPr>
            <w:tcW w:w="1023"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0</w:t>
            </w:r>
          </w:p>
        </w:tc>
        <w:tc>
          <w:tcPr>
            <w:tcW w:w="960"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1</w:t>
            </w:r>
          </w:p>
        </w:tc>
        <w:tc>
          <w:tcPr>
            <w:tcW w:w="887" w:type="dxa"/>
            <w:tcBorders>
              <w:left w:val="none" w:sz="0" w:space="0" w:color="auto"/>
              <w:right w:val="none" w:sz="0" w:space="0" w:color="auto"/>
            </w:tcBorders>
            <w:noWrap/>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12</w:t>
            </w:r>
          </w:p>
        </w:tc>
        <w:tc>
          <w:tcPr>
            <w:tcW w:w="810" w:type="dxa"/>
            <w:vMerge/>
            <w:tcBorders>
              <w:left w:val="none" w:sz="0" w:space="0" w:color="auto"/>
              <w:right w:val="none" w:sz="0" w:space="0" w:color="auto"/>
            </w:tcBorders>
            <w:hideMark/>
          </w:tcPr>
          <w:p w:rsidR="000740EC" w:rsidRPr="007513A2" w:rsidRDefault="000740EC" w:rsidP="00164D6A">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p>
        </w:tc>
      </w:tr>
      <w:tr w:rsidR="007513A2" w:rsidRPr="007513A2" w:rsidTr="007513A2">
        <w:trPr>
          <w:trHeight w:val="330"/>
          <w:jc w:val="center"/>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rsidR="000740EC" w:rsidRPr="007513A2" w:rsidRDefault="000740EC" w:rsidP="00164D6A">
            <w:pPr>
              <w:bidi/>
              <w:spacing w:after="0" w:line="240" w:lineRule="exact"/>
              <w:rPr>
                <w:rFonts w:ascii="Simplified Arabic" w:eastAsia="Times New Roman" w:hAnsi="Simplified Arabic" w:cs="Simplified Arabic"/>
                <w:b w:val="0"/>
                <w:bCs w:val="0"/>
                <w:color w:val="auto"/>
              </w:rPr>
            </w:pPr>
            <w:r w:rsidRPr="007513A2">
              <w:rPr>
                <w:rFonts w:ascii="Simplified Arabic" w:eastAsia="Times New Roman" w:hAnsi="Simplified Arabic" w:cs="Simplified Arabic"/>
                <w:b w:val="0"/>
                <w:bCs w:val="0"/>
                <w:color w:val="auto"/>
                <w:rtl/>
              </w:rPr>
              <w:t>المجموع الكلي</w:t>
            </w:r>
          </w:p>
        </w:tc>
        <w:tc>
          <w:tcPr>
            <w:tcW w:w="95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667</w:t>
            </w:r>
          </w:p>
        </w:tc>
        <w:tc>
          <w:tcPr>
            <w:tcW w:w="1009"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31</w:t>
            </w:r>
          </w:p>
        </w:tc>
        <w:tc>
          <w:tcPr>
            <w:tcW w:w="1023"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50</w:t>
            </w:r>
          </w:p>
        </w:tc>
        <w:tc>
          <w:tcPr>
            <w:tcW w:w="960"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Pr>
              <w:t>56</w:t>
            </w:r>
          </w:p>
        </w:tc>
        <w:tc>
          <w:tcPr>
            <w:tcW w:w="887" w:type="dxa"/>
            <w:noWrap/>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tl/>
              </w:rPr>
              <w:t>804</w:t>
            </w:r>
          </w:p>
        </w:tc>
        <w:tc>
          <w:tcPr>
            <w:tcW w:w="810" w:type="dxa"/>
            <w:hideMark/>
          </w:tcPr>
          <w:p w:rsidR="000740EC" w:rsidRPr="007513A2" w:rsidRDefault="000740EC" w:rsidP="00164D6A">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7513A2">
              <w:rPr>
                <w:rFonts w:ascii="Simplified Arabic" w:eastAsia="Times New Roman" w:hAnsi="Simplified Arabic" w:cs="Simplified Arabic"/>
                <w:b/>
                <w:bCs/>
                <w:color w:val="auto"/>
                <w:rtl/>
              </w:rPr>
              <w:t>100%</w:t>
            </w:r>
          </w:p>
        </w:tc>
      </w:tr>
    </w:tbl>
    <w:p w:rsidR="00973B98" w:rsidRPr="00164D6A" w:rsidRDefault="00696FF4" w:rsidP="00164D6A">
      <w:pPr>
        <w:bidi/>
        <w:spacing w:after="0" w:line="360" w:lineRule="auto"/>
        <w:ind w:left="531"/>
        <w:rPr>
          <w:rFonts w:ascii="Simplified Arabic" w:hAnsi="Simplified Arabic" w:cs="Simplified Arabic"/>
          <w:sz w:val="18"/>
          <w:szCs w:val="18"/>
          <w:rtl/>
          <w:lang w:bidi="ar-JO"/>
        </w:rPr>
      </w:pPr>
      <w:r w:rsidRPr="00164D6A">
        <w:rPr>
          <w:rFonts w:ascii="Simplified Arabic" w:hAnsi="Simplified Arabic" w:cs="Simplified Arabic"/>
          <w:sz w:val="18"/>
          <w:szCs w:val="18"/>
          <w:rtl/>
          <w:lang w:bidi="ar-JO"/>
        </w:rPr>
        <w:t>*</w:t>
      </w:r>
      <w:r w:rsidR="00386214" w:rsidRPr="00164D6A">
        <w:rPr>
          <w:rFonts w:ascii="Simplified Arabic" w:hAnsi="Simplified Arabic" w:cs="Simplified Arabic"/>
          <w:sz w:val="18"/>
          <w:szCs w:val="18"/>
          <w:rtl/>
          <w:lang w:bidi="ar-JO"/>
        </w:rPr>
        <w:t>مصدر الشكاوى (الشكاوى الخطية، الشكاوى الالكترونية،  صندوق الشكاوى)</w:t>
      </w:r>
    </w:p>
    <w:p w:rsidR="00164D6A" w:rsidRDefault="00164D6A">
      <w:pPr>
        <w:spacing w:after="0" w:line="240" w:lineRule="auto"/>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973B98" w:rsidRPr="00164D6A" w:rsidRDefault="00140240" w:rsidP="00E423AE">
      <w:pPr>
        <w:pStyle w:val="Caption"/>
        <w:bidi/>
        <w:jc w:val="center"/>
        <w:rPr>
          <w:rtl/>
          <w:lang w:bidi="ar-JO"/>
        </w:rPr>
      </w:pPr>
      <w:bookmarkStart w:id="8" w:name="_Toc516048860"/>
      <w:r>
        <w:rPr>
          <w:rFonts w:hint="cs"/>
          <w:rtl/>
        </w:rPr>
        <w:lastRenderedPageBreak/>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3</w:t>
      </w:r>
      <w:r>
        <w:rPr>
          <w:rtl/>
        </w:rPr>
        <w:fldChar w:fldCharType="end"/>
      </w:r>
      <w:r>
        <w:rPr>
          <w:rFonts w:hint="cs"/>
          <w:rtl/>
        </w:rPr>
        <w:t>:</w:t>
      </w:r>
      <w:r w:rsidR="00710BC0" w:rsidRPr="00164D6A">
        <w:rPr>
          <w:rtl/>
          <w:lang w:bidi="ar-JO"/>
        </w:rPr>
        <w:t xml:space="preserve"> </w:t>
      </w:r>
      <w:r w:rsidR="00C94EEA" w:rsidRPr="00164D6A">
        <w:rPr>
          <w:rtl/>
          <w:lang w:bidi="ar-JO"/>
        </w:rPr>
        <w:t xml:space="preserve">توزيع </w:t>
      </w:r>
      <w:r w:rsidR="00973B98" w:rsidRPr="00164D6A">
        <w:rPr>
          <w:rtl/>
          <w:lang w:bidi="ar-JO"/>
        </w:rPr>
        <w:t xml:space="preserve"> </w:t>
      </w:r>
      <w:r w:rsidR="00205FF8" w:rsidRPr="00164D6A">
        <w:rPr>
          <w:rtl/>
          <w:lang w:bidi="ar-JO"/>
        </w:rPr>
        <w:t>ا</w:t>
      </w:r>
      <w:r w:rsidR="00973B98" w:rsidRPr="00164D6A">
        <w:rPr>
          <w:rtl/>
          <w:lang w:bidi="ar-JO"/>
        </w:rPr>
        <w:t>لشكاوى المحقة حسب الموضوع</w:t>
      </w:r>
      <w:r w:rsidR="00386214" w:rsidRPr="00164D6A">
        <w:rPr>
          <w:rtl/>
          <w:lang w:bidi="ar-JO"/>
        </w:rPr>
        <w:t xml:space="preserve"> لعام 201</w:t>
      </w:r>
      <w:r w:rsidR="00710BC0" w:rsidRPr="00164D6A">
        <w:rPr>
          <w:rtl/>
          <w:lang w:bidi="ar-JO"/>
        </w:rPr>
        <w:t>7</w:t>
      </w:r>
      <w:bookmarkEnd w:id="8"/>
    </w:p>
    <w:tbl>
      <w:tblPr>
        <w:tblStyle w:val="LightShading-Accent5"/>
        <w:bidiVisual/>
        <w:tblW w:w="8174" w:type="dxa"/>
        <w:jc w:val="center"/>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Look w:val="04A0" w:firstRow="1" w:lastRow="0" w:firstColumn="1" w:lastColumn="0" w:noHBand="0" w:noVBand="1"/>
      </w:tblPr>
      <w:tblGrid>
        <w:gridCol w:w="6048"/>
        <w:gridCol w:w="2126"/>
      </w:tblGrid>
      <w:tr w:rsidR="00710BC0" w:rsidRPr="00164D6A" w:rsidTr="00316B60">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right w:val="none" w:sz="0" w:space="0" w:color="auto"/>
            </w:tcBorders>
            <w:noWrap/>
            <w:hideMark/>
          </w:tcPr>
          <w:p w:rsidR="00710BC0" w:rsidRPr="00164D6A" w:rsidRDefault="00736654" w:rsidP="00736654">
            <w:pPr>
              <w:bidi/>
              <w:spacing w:after="0" w:line="240" w:lineRule="exact"/>
              <w:jc w:val="center"/>
              <w:rPr>
                <w:rFonts w:ascii="Simplified Arabic" w:eastAsia="Times New Roman" w:hAnsi="Simplified Arabic" w:cs="Simplified Arabic"/>
                <w:b w:val="0"/>
                <w:bCs w:val="0"/>
                <w:color w:val="000000"/>
                <w:sz w:val="24"/>
                <w:szCs w:val="24"/>
                <w:rtl/>
              </w:rPr>
            </w:pPr>
            <w:r>
              <w:rPr>
                <w:rFonts w:ascii="Simplified Arabic" w:eastAsia="Times New Roman" w:hAnsi="Simplified Arabic" w:cs="Simplified Arabic"/>
                <w:b w:val="0"/>
                <w:bCs w:val="0"/>
                <w:color w:val="000000"/>
                <w:sz w:val="24"/>
                <w:szCs w:val="24"/>
                <w:rtl/>
              </w:rPr>
              <w:t>تصنيف الشك</w:t>
            </w:r>
            <w:r>
              <w:rPr>
                <w:rFonts w:ascii="Simplified Arabic" w:eastAsia="Times New Roman" w:hAnsi="Simplified Arabic" w:cs="Simplified Arabic" w:hint="cs"/>
                <w:b w:val="0"/>
                <w:bCs w:val="0"/>
                <w:color w:val="000000"/>
                <w:sz w:val="24"/>
                <w:szCs w:val="24"/>
                <w:rtl/>
              </w:rPr>
              <w:t>وى</w:t>
            </w:r>
          </w:p>
        </w:tc>
        <w:tc>
          <w:tcPr>
            <w:tcW w:w="2126" w:type="dxa"/>
            <w:tcBorders>
              <w:top w:val="none" w:sz="0" w:space="0" w:color="auto"/>
              <w:left w:val="none" w:sz="0" w:space="0" w:color="auto"/>
              <w:bottom w:val="none" w:sz="0" w:space="0" w:color="auto"/>
              <w:right w:val="none" w:sz="0" w:space="0" w:color="auto"/>
            </w:tcBorders>
            <w:noWrap/>
            <w:hideMark/>
          </w:tcPr>
          <w:p w:rsidR="00710BC0" w:rsidRPr="00164D6A" w:rsidRDefault="00710BC0"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العدد</w:t>
            </w:r>
          </w:p>
        </w:tc>
      </w:tr>
      <w:tr w:rsidR="00710BC0" w:rsidRPr="00164D6A" w:rsidTr="00316B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none" w:sz="0" w:space="0" w:color="auto"/>
              <w:right w:val="none" w:sz="0" w:space="0" w:color="auto"/>
            </w:tcBorders>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ايقاف طلب توظيف فئة اولى _فئة ثانية</w:t>
            </w:r>
          </w:p>
        </w:tc>
        <w:tc>
          <w:tcPr>
            <w:tcW w:w="2126" w:type="dxa"/>
            <w:tcBorders>
              <w:left w:val="none" w:sz="0" w:space="0" w:color="auto"/>
              <w:right w:val="none" w:sz="0" w:space="0" w:color="auto"/>
            </w:tcBorders>
            <w:noWrap/>
            <w:hideMark/>
          </w:tcPr>
          <w:p w:rsidR="00710BC0" w:rsidRPr="00164D6A" w:rsidRDefault="00710BC0" w:rsidP="00736654">
            <w:pPr>
              <w:bidi/>
              <w:spacing w:after="0" w:line="240" w:lineRule="exact"/>
              <w:ind w:left="81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1</w:t>
            </w:r>
          </w:p>
        </w:tc>
      </w:tr>
      <w:tr w:rsidR="00710BC0" w:rsidRPr="00164D6A" w:rsidTr="00316B6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الترشيح للإمتحان التنافسي</w:t>
            </w:r>
          </w:p>
        </w:tc>
        <w:tc>
          <w:tcPr>
            <w:tcW w:w="2126" w:type="dxa"/>
            <w:noWrap/>
            <w:hideMark/>
          </w:tcPr>
          <w:p w:rsidR="00710BC0" w:rsidRPr="00164D6A" w:rsidRDefault="00710BC0" w:rsidP="00736654">
            <w:pPr>
              <w:bidi/>
              <w:spacing w:after="0" w:line="240" w:lineRule="exact"/>
              <w:ind w:left="819"/>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1</w:t>
            </w:r>
          </w:p>
        </w:tc>
      </w:tr>
      <w:tr w:rsidR="00710BC0" w:rsidRPr="00164D6A" w:rsidTr="00316B60">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6048" w:type="dxa"/>
            <w:tcBorders>
              <w:left w:val="none" w:sz="0" w:space="0" w:color="auto"/>
              <w:right w:val="none" w:sz="0" w:space="0" w:color="auto"/>
            </w:tcBorders>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أخرى</w:t>
            </w:r>
          </w:p>
        </w:tc>
        <w:tc>
          <w:tcPr>
            <w:tcW w:w="2126" w:type="dxa"/>
            <w:tcBorders>
              <w:left w:val="none" w:sz="0" w:space="0" w:color="auto"/>
              <w:right w:val="none" w:sz="0" w:space="0" w:color="auto"/>
            </w:tcBorders>
            <w:noWrap/>
            <w:hideMark/>
          </w:tcPr>
          <w:p w:rsidR="00710BC0" w:rsidRPr="00164D6A" w:rsidRDefault="00710BC0" w:rsidP="00736654">
            <w:pPr>
              <w:bidi/>
              <w:spacing w:after="0" w:line="240" w:lineRule="exact"/>
              <w:ind w:left="81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1</w:t>
            </w:r>
          </w:p>
        </w:tc>
      </w:tr>
      <w:tr w:rsidR="00710BC0" w:rsidRPr="00164D6A" w:rsidTr="00316B6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تعديل بيانات طلب التوظيف</w:t>
            </w:r>
          </w:p>
        </w:tc>
        <w:tc>
          <w:tcPr>
            <w:tcW w:w="2126" w:type="dxa"/>
            <w:noWrap/>
            <w:hideMark/>
          </w:tcPr>
          <w:p w:rsidR="00710BC0" w:rsidRPr="00164D6A" w:rsidRDefault="00710BC0" w:rsidP="00736654">
            <w:pPr>
              <w:bidi/>
              <w:spacing w:after="0" w:line="240" w:lineRule="exact"/>
              <w:ind w:left="819"/>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2</w:t>
            </w:r>
          </w:p>
        </w:tc>
      </w:tr>
      <w:tr w:rsidR="00710BC0" w:rsidRPr="00164D6A" w:rsidTr="00316B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none" w:sz="0" w:space="0" w:color="auto"/>
              <w:right w:val="none" w:sz="0" w:space="0" w:color="auto"/>
            </w:tcBorders>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تغيير مكان الإقامة</w:t>
            </w:r>
          </w:p>
        </w:tc>
        <w:tc>
          <w:tcPr>
            <w:tcW w:w="2126" w:type="dxa"/>
            <w:tcBorders>
              <w:left w:val="none" w:sz="0" w:space="0" w:color="auto"/>
              <w:right w:val="none" w:sz="0" w:space="0" w:color="auto"/>
            </w:tcBorders>
            <w:noWrap/>
            <w:hideMark/>
          </w:tcPr>
          <w:p w:rsidR="00710BC0" w:rsidRPr="00164D6A" w:rsidRDefault="00710BC0" w:rsidP="00736654">
            <w:pPr>
              <w:bidi/>
              <w:spacing w:after="0" w:line="240" w:lineRule="exact"/>
              <w:ind w:left="81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2</w:t>
            </w:r>
          </w:p>
        </w:tc>
      </w:tr>
      <w:tr w:rsidR="00710BC0" w:rsidRPr="00164D6A" w:rsidTr="00316B6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التبليغ عن موعد الامتحان</w:t>
            </w:r>
          </w:p>
        </w:tc>
        <w:tc>
          <w:tcPr>
            <w:tcW w:w="2126" w:type="dxa"/>
            <w:noWrap/>
            <w:hideMark/>
          </w:tcPr>
          <w:p w:rsidR="00710BC0" w:rsidRPr="00164D6A" w:rsidRDefault="00710BC0" w:rsidP="00736654">
            <w:pPr>
              <w:bidi/>
              <w:spacing w:after="0" w:line="240" w:lineRule="exact"/>
              <w:ind w:left="819"/>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2</w:t>
            </w:r>
          </w:p>
        </w:tc>
      </w:tr>
      <w:tr w:rsidR="00710BC0" w:rsidRPr="00164D6A" w:rsidTr="00316B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none" w:sz="0" w:space="0" w:color="auto"/>
              <w:right w:val="none" w:sz="0" w:space="0" w:color="auto"/>
            </w:tcBorders>
            <w:noWrap/>
            <w:hideMark/>
          </w:tcPr>
          <w:p w:rsidR="00710BC0" w:rsidRPr="00164D6A" w:rsidRDefault="00710BC0" w:rsidP="00164D6A">
            <w:pPr>
              <w:bidi/>
              <w:spacing w:after="0" w:line="240" w:lineRule="exact"/>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tl/>
              </w:rPr>
              <w:t>الاستعلام عن الترتيب التنافسي</w:t>
            </w:r>
          </w:p>
        </w:tc>
        <w:tc>
          <w:tcPr>
            <w:tcW w:w="2126" w:type="dxa"/>
            <w:tcBorders>
              <w:left w:val="none" w:sz="0" w:space="0" w:color="auto"/>
              <w:right w:val="none" w:sz="0" w:space="0" w:color="auto"/>
            </w:tcBorders>
            <w:noWrap/>
            <w:hideMark/>
          </w:tcPr>
          <w:p w:rsidR="00710BC0" w:rsidRPr="00164D6A" w:rsidRDefault="00710BC0" w:rsidP="00736654">
            <w:pPr>
              <w:bidi/>
              <w:spacing w:after="0" w:line="240" w:lineRule="exact"/>
              <w:ind w:left="81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r w:rsidRPr="00164D6A">
              <w:rPr>
                <w:rFonts w:ascii="Simplified Arabic" w:eastAsia="Times New Roman" w:hAnsi="Simplified Arabic" w:cs="Simplified Arabic"/>
                <w:color w:val="000000"/>
                <w:sz w:val="24"/>
                <w:szCs w:val="24"/>
              </w:rPr>
              <w:t>3</w:t>
            </w:r>
          </w:p>
        </w:tc>
      </w:tr>
      <w:tr w:rsidR="00710BC0" w:rsidRPr="00164D6A" w:rsidTr="00316B6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noWrap/>
            <w:hideMark/>
          </w:tcPr>
          <w:p w:rsidR="00710BC0" w:rsidRPr="00164D6A" w:rsidRDefault="00710BC0" w:rsidP="00164D6A">
            <w:pPr>
              <w:bidi/>
              <w:spacing w:after="0" w:line="240" w:lineRule="exact"/>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المجموع</w:t>
            </w:r>
          </w:p>
        </w:tc>
        <w:tc>
          <w:tcPr>
            <w:tcW w:w="2126" w:type="dxa"/>
            <w:noWrap/>
            <w:hideMark/>
          </w:tcPr>
          <w:p w:rsidR="00710BC0" w:rsidRPr="00164D6A" w:rsidRDefault="00710BC0" w:rsidP="00736654">
            <w:pPr>
              <w:bidi/>
              <w:spacing w:after="0" w:line="240" w:lineRule="exact"/>
              <w:ind w:left="819"/>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4"/>
                <w:szCs w:val="24"/>
              </w:rPr>
            </w:pPr>
            <w:r w:rsidRPr="00164D6A">
              <w:rPr>
                <w:rFonts w:ascii="Simplified Arabic" w:eastAsia="Times New Roman" w:hAnsi="Simplified Arabic" w:cs="Simplified Arabic"/>
                <w:b/>
                <w:bCs/>
                <w:color w:val="000000"/>
                <w:sz w:val="24"/>
                <w:szCs w:val="24"/>
              </w:rPr>
              <w:t>12</w:t>
            </w:r>
          </w:p>
        </w:tc>
      </w:tr>
    </w:tbl>
    <w:p w:rsidR="00B34192" w:rsidRPr="00164D6A" w:rsidRDefault="00B34192" w:rsidP="00164D6A">
      <w:pPr>
        <w:bidi/>
        <w:spacing w:after="0" w:line="360" w:lineRule="auto"/>
        <w:rPr>
          <w:rFonts w:ascii="Simplified Arabic" w:hAnsi="Simplified Arabic" w:cs="Simplified Arabic"/>
          <w:sz w:val="28"/>
          <w:szCs w:val="28"/>
          <w:rtl/>
          <w:lang w:bidi="ar-JO"/>
        </w:rPr>
      </w:pPr>
    </w:p>
    <w:p w:rsidR="00DD504B" w:rsidRPr="00164D6A" w:rsidRDefault="005A1F0A"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بعد الرجوع لتفاصيل الشكاوى المحقة لعام 201</w:t>
      </w:r>
      <w:r w:rsidR="0026519A" w:rsidRPr="00164D6A">
        <w:rPr>
          <w:rFonts w:ascii="Simplified Arabic" w:hAnsi="Simplified Arabic" w:cs="Simplified Arabic"/>
          <w:sz w:val="28"/>
          <w:szCs w:val="28"/>
          <w:rtl/>
          <w:lang w:bidi="ar-JO"/>
        </w:rPr>
        <w:t>7</w:t>
      </w:r>
      <w:r w:rsidRPr="00164D6A">
        <w:rPr>
          <w:rFonts w:ascii="Simplified Arabic" w:hAnsi="Simplified Arabic" w:cs="Simplified Arabic"/>
          <w:sz w:val="28"/>
          <w:szCs w:val="28"/>
          <w:rtl/>
          <w:lang w:bidi="ar-JO"/>
        </w:rPr>
        <w:t xml:space="preserve"> تبين أن الأسباب هي أسباب فنية بحته ولا تتعلق بشفافية الإجراءات وعدالة تطبيق الأنظمة والإجراءات.</w:t>
      </w:r>
    </w:p>
    <w:p w:rsidR="00761D2F" w:rsidRPr="00164D6A" w:rsidRDefault="006262E6" w:rsidP="009D4FBB">
      <w:pPr>
        <w:pStyle w:val="Heading2"/>
        <w:bidi/>
        <w:rPr>
          <w:lang w:bidi="ar-JO"/>
        </w:rPr>
      </w:pPr>
      <w:bookmarkStart w:id="9" w:name="_Toc516048703"/>
      <w:r w:rsidRPr="00164D6A">
        <w:rPr>
          <w:rtl/>
          <w:lang w:bidi="ar-JO"/>
        </w:rPr>
        <w:t xml:space="preserve">التوزيع </w:t>
      </w:r>
      <w:r w:rsidR="0026519A" w:rsidRPr="00164D6A">
        <w:rPr>
          <w:rtl/>
          <w:lang w:bidi="ar-JO"/>
        </w:rPr>
        <w:t>الموسمي للشكاوى حسب تاريخ ورودها:</w:t>
      </w:r>
      <w:bookmarkEnd w:id="9"/>
    </w:p>
    <w:p w:rsidR="00DA2D39" w:rsidRPr="00164D6A" w:rsidRDefault="0026519A" w:rsidP="009F78AF">
      <w:pPr>
        <w:pStyle w:val="Heading3"/>
        <w:numPr>
          <w:ilvl w:val="0"/>
          <w:numId w:val="11"/>
        </w:numPr>
        <w:bidi/>
        <w:rPr>
          <w:lang w:bidi="ar-JO"/>
        </w:rPr>
      </w:pPr>
      <w:bookmarkStart w:id="10" w:name="_Toc516048704"/>
      <w:r w:rsidRPr="00164D6A">
        <w:rPr>
          <w:rtl/>
          <w:lang w:bidi="ar-JO"/>
        </w:rPr>
        <w:t>ال</w:t>
      </w:r>
      <w:r w:rsidR="005F32EC" w:rsidRPr="00164D6A">
        <w:rPr>
          <w:rtl/>
          <w:lang w:bidi="ar-JO"/>
        </w:rPr>
        <w:t xml:space="preserve">توزيع </w:t>
      </w:r>
      <w:r w:rsidRPr="00164D6A">
        <w:rPr>
          <w:rtl/>
          <w:lang w:bidi="ar-JO"/>
        </w:rPr>
        <w:t>ال</w:t>
      </w:r>
      <w:r w:rsidR="005F32EC" w:rsidRPr="00164D6A">
        <w:rPr>
          <w:rtl/>
          <w:lang w:bidi="ar-JO"/>
        </w:rPr>
        <w:t>ربع</w:t>
      </w:r>
      <w:r w:rsidRPr="00164D6A">
        <w:rPr>
          <w:rtl/>
          <w:lang w:bidi="ar-JO"/>
        </w:rPr>
        <w:t xml:space="preserve"> سنوي</w:t>
      </w:r>
      <w:r w:rsidR="005F32EC" w:rsidRPr="00164D6A">
        <w:rPr>
          <w:rtl/>
          <w:lang w:bidi="ar-JO"/>
        </w:rPr>
        <w:t>:</w:t>
      </w:r>
      <w:bookmarkEnd w:id="10"/>
    </w:p>
    <w:p w:rsidR="0026519A" w:rsidRPr="00736654" w:rsidRDefault="00140240" w:rsidP="00E423AE">
      <w:pPr>
        <w:pStyle w:val="Caption"/>
        <w:bidi/>
        <w:jc w:val="center"/>
        <w:rPr>
          <w:sz w:val="28"/>
          <w:szCs w:val="28"/>
          <w:rtl/>
          <w:lang w:bidi="ar-JO"/>
        </w:rPr>
      </w:pPr>
      <w:bookmarkStart w:id="11" w:name="_Toc516048861"/>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4</w:t>
      </w:r>
      <w:r>
        <w:rPr>
          <w:rtl/>
        </w:rPr>
        <w:fldChar w:fldCharType="end"/>
      </w:r>
      <w:r>
        <w:rPr>
          <w:rFonts w:hint="cs"/>
          <w:rtl/>
        </w:rPr>
        <w:t>:</w:t>
      </w:r>
      <w:r w:rsidR="0026519A" w:rsidRPr="00736654">
        <w:rPr>
          <w:rtl/>
        </w:rPr>
        <w:t xml:space="preserve">  توزيع الشكاوى حسب الارباع والمصدر</w:t>
      </w:r>
      <w:r w:rsidR="0026519A" w:rsidRPr="00736654">
        <w:rPr>
          <w:rtl/>
          <w:lang w:bidi="ar-JO"/>
        </w:rPr>
        <w:t xml:space="preserve"> لعام 2017</w:t>
      </w:r>
      <w:bookmarkEnd w:id="11"/>
    </w:p>
    <w:tbl>
      <w:tblPr>
        <w:tblStyle w:val="LightShading-Accent5"/>
        <w:bidiVisual/>
        <w:tblW w:w="9077" w:type="dxa"/>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Look w:val="04A0" w:firstRow="1" w:lastRow="0" w:firstColumn="1" w:lastColumn="0" w:noHBand="0" w:noVBand="1"/>
      </w:tblPr>
      <w:tblGrid>
        <w:gridCol w:w="1242"/>
        <w:gridCol w:w="1418"/>
        <w:gridCol w:w="960"/>
        <w:gridCol w:w="1308"/>
        <w:gridCol w:w="2049"/>
        <w:gridCol w:w="1140"/>
        <w:gridCol w:w="960"/>
      </w:tblGrid>
      <w:tr w:rsidR="0026519A" w:rsidRPr="00316B60" w:rsidTr="00492775">
        <w:trPr>
          <w:cnfStyle w:val="100000000000" w:firstRow="1" w:lastRow="0" w:firstColumn="0" w:lastColumn="0" w:oddVBand="0" w:evenVBand="0" w:oddHBand="0"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noWrap/>
            <w:hideMark/>
          </w:tcPr>
          <w:p w:rsidR="0026519A" w:rsidRPr="00316B60" w:rsidRDefault="0026519A" w:rsidP="00736654">
            <w:pPr>
              <w:bidi/>
              <w:spacing w:after="0" w:line="240" w:lineRule="exact"/>
              <w:jc w:val="center"/>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التاريخ</w:t>
            </w:r>
          </w:p>
        </w:tc>
        <w:tc>
          <w:tcPr>
            <w:tcW w:w="1418" w:type="dxa"/>
            <w:tcBorders>
              <w:top w:val="none" w:sz="0" w:space="0" w:color="auto"/>
              <w:left w:val="none" w:sz="0" w:space="0" w:color="auto"/>
              <w:bottom w:val="none" w:sz="0" w:space="0" w:color="auto"/>
              <w:right w:val="none" w:sz="0" w:space="0" w:color="auto"/>
            </w:tcBorders>
            <w:hideMark/>
          </w:tcPr>
          <w:p w:rsidR="0026519A" w:rsidRPr="00316B60" w:rsidRDefault="0026519A"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شكاوى واقتراحات إلكترونية</w:t>
            </w:r>
          </w:p>
        </w:tc>
        <w:tc>
          <w:tcPr>
            <w:tcW w:w="960" w:type="dxa"/>
            <w:tcBorders>
              <w:top w:val="none" w:sz="0" w:space="0" w:color="auto"/>
              <w:left w:val="none" w:sz="0" w:space="0" w:color="auto"/>
              <w:bottom w:val="none" w:sz="0" w:space="0" w:color="auto"/>
              <w:right w:val="none" w:sz="0" w:space="0" w:color="auto"/>
            </w:tcBorders>
            <w:hideMark/>
          </w:tcPr>
          <w:p w:rsidR="0026519A" w:rsidRPr="00316B60" w:rsidRDefault="0026519A"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صندوق الشكاوى واقتراحات خطية</w:t>
            </w:r>
          </w:p>
        </w:tc>
        <w:tc>
          <w:tcPr>
            <w:tcW w:w="1308" w:type="dxa"/>
            <w:tcBorders>
              <w:top w:val="none" w:sz="0" w:space="0" w:color="auto"/>
              <w:left w:val="none" w:sz="0" w:space="0" w:color="auto"/>
              <w:bottom w:val="none" w:sz="0" w:space="0" w:color="auto"/>
              <w:right w:val="none" w:sz="0" w:space="0" w:color="auto"/>
            </w:tcBorders>
            <w:hideMark/>
          </w:tcPr>
          <w:p w:rsidR="0026519A" w:rsidRPr="00316B60" w:rsidRDefault="0026519A"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شكاوى المراجعين الخطية عبر قسم الشكاوى</w:t>
            </w:r>
          </w:p>
        </w:tc>
        <w:tc>
          <w:tcPr>
            <w:tcW w:w="2049" w:type="dxa"/>
            <w:tcBorders>
              <w:top w:val="none" w:sz="0" w:space="0" w:color="auto"/>
              <w:left w:val="none" w:sz="0" w:space="0" w:color="auto"/>
              <w:bottom w:val="none" w:sz="0" w:space="0" w:color="auto"/>
              <w:right w:val="none" w:sz="0" w:space="0" w:color="auto"/>
            </w:tcBorders>
            <w:hideMark/>
          </w:tcPr>
          <w:p w:rsidR="0026519A" w:rsidRPr="00316B60" w:rsidRDefault="0026519A"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نظام إدارة وحدة الشكاوى _ادارة وحدة الشكاوى- وزارة تطوير القطاع ال</w:t>
            </w:r>
          </w:p>
        </w:tc>
        <w:tc>
          <w:tcPr>
            <w:tcW w:w="1140" w:type="dxa"/>
            <w:tcBorders>
              <w:top w:val="none" w:sz="0" w:space="0" w:color="auto"/>
              <w:left w:val="none" w:sz="0" w:space="0" w:color="auto"/>
              <w:bottom w:val="none" w:sz="0" w:space="0" w:color="auto"/>
              <w:right w:val="none" w:sz="0" w:space="0" w:color="auto"/>
            </w:tcBorders>
            <w:hideMark/>
          </w:tcPr>
          <w:p w:rsidR="0026519A" w:rsidRPr="00316B60" w:rsidRDefault="0026519A"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الدوائر الحكومية</w:t>
            </w:r>
          </w:p>
        </w:tc>
        <w:tc>
          <w:tcPr>
            <w:tcW w:w="960" w:type="dxa"/>
            <w:tcBorders>
              <w:top w:val="none" w:sz="0" w:space="0" w:color="auto"/>
              <w:left w:val="none" w:sz="0" w:space="0" w:color="auto"/>
              <w:bottom w:val="none" w:sz="0" w:space="0" w:color="auto"/>
              <w:right w:val="none" w:sz="0" w:space="0" w:color="auto"/>
            </w:tcBorders>
            <w:noWrap/>
            <w:hideMark/>
          </w:tcPr>
          <w:p w:rsidR="0026519A" w:rsidRPr="00316B60" w:rsidRDefault="00A92313"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المجموع</w:t>
            </w:r>
          </w:p>
        </w:tc>
      </w:tr>
      <w:tr w:rsidR="0026519A" w:rsidRPr="00316B60" w:rsidTr="004927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noWrap/>
            <w:hideMark/>
          </w:tcPr>
          <w:p w:rsidR="0026519A" w:rsidRPr="00316B60" w:rsidRDefault="0026519A" w:rsidP="00736654">
            <w:pPr>
              <w:bidi/>
              <w:spacing w:after="0" w:line="240" w:lineRule="exact"/>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الربع الاول</w:t>
            </w:r>
          </w:p>
        </w:tc>
        <w:tc>
          <w:tcPr>
            <w:tcW w:w="141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131</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10</w:t>
            </w:r>
          </w:p>
        </w:tc>
        <w:tc>
          <w:tcPr>
            <w:tcW w:w="130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12</w:t>
            </w:r>
          </w:p>
        </w:tc>
        <w:tc>
          <w:tcPr>
            <w:tcW w:w="2049"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33</w:t>
            </w:r>
          </w:p>
        </w:tc>
        <w:tc>
          <w:tcPr>
            <w:tcW w:w="114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187</w:t>
            </w:r>
          </w:p>
        </w:tc>
      </w:tr>
      <w:tr w:rsidR="0026519A" w:rsidRPr="00316B60" w:rsidTr="00492775">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26519A" w:rsidRPr="00316B60" w:rsidRDefault="0026519A" w:rsidP="00736654">
            <w:pPr>
              <w:bidi/>
              <w:spacing w:after="0" w:line="240" w:lineRule="exact"/>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الربع الثاني</w:t>
            </w:r>
          </w:p>
        </w:tc>
        <w:tc>
          <w:tcPr>
            <w:tcW w:w="1418"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118</w:t>
            </w:r>
          </w:p>
        </w:tc>
        <w:tc>
          <w:tcPr>
            <w:tcW w:w="96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14</w:t>
            </w:r>
          </w:p>
        </w:tc>
        <w:tc>
          <w:tcPr>
            <w:tcW w:w="1308"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18</w:t>
            </w:r>
          </w:p>
        </w:tc>
        <w:tc>
          <w:tcPr>
            <w:tcW w:w="2049"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53</w:t>
            </w:r>
          </w:p>
        </w:tc>
        <w:tc>
          <w:tcPr>
            <w:tcW w:w="114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0</w:t>
            </w:r>
          </w:p>
        </w:tc>
        <w:tc>
          <w:tcPr>
            <w:tcW w:w="96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203</w:t>
            </w:r>
          </w:p>
        </w:tc>
      </w:tr>
      <w:tr w:rsidR="0026519A" w:rsidRPr="00316B60" w:rsidTr="004927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noWrap/>
            <w:hideMark/>
          </w:tcPr>
          <w:p w:rsidR="0026519A" w:rsidRPr="00316B60" w:rsidRDefault="0026519A" w:rsidP="00736654">
            <w:pPr>
              <w:bidi/>
              <w:spacing w:after="0" w:line="240" w:lineRule="exact"/>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الربع الثالث</w:t>
            </w:r>
          </w:p>
        </w:tc>
        <w:tc>
          <w:tcPr>
            <w:tcW w:w="141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127</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13</w:t>
            </w:r>
          </w:p>
        </w:tc>
        <w:tc>
          <w:tcPr>
            <w:tcW w:w="130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18</w:t>
            </w:r>
          </w:p>
        </w:tc>
        <w:tc>
          <w:tcPr>
            <w:tcW w:w="2049"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61</w:t>
            </w:r>
          </w:p>
        </w:tc>
        <w:tc>
          <w:tcPr>
            <w:tcW w:w="114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0</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219</w:t>
            </w:r>
          </w:p>
        </w:tc>
      </w:tr>
      <w:tr w:rsidR="0026519A" w:rsidRPr="00316B60" w:rsidTr="00492775">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26519A" w:rsidRPr="00316B60" w:rsidRDefault="0026519A" w:rsidP="00736654">
            <w:pPr>
              <w:bidi/>
              <w:spacing w:after="0" w:line="240" w:lineRule="exact"/>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الربع االرابع</w:t>
            </w:r>
          </w:p>
        </w:tc>
        <w:tc>
          <w:tcPr>
            <w:tcW w:w="1418"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120</w:t>
            </w:r>
          </w:p>
        </w:tc>
        <w:tc>
          <w:tcPr>
            <w:tcW w:w="96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5</w:t>
            </w:r>
          </w:p>
        </w:tc>
        <w:tc>
          <w:tcPr>
            <w:tcW w:w="1308"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22</w:t>
            </w:r>
          </w:p>
        </w:tc>
        <w:tc>
          <w:tcPr>
            <w:tcW w:w="2049"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48</w:t>
            </w:r>
          </w:p>
        </w:tc>
        <w:tc>
          <w:tcPr>
            <w:tcW w:w="114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0</w:t>
            </w:r>
          </w:p>
        </w:tc>
        <w:tc>
          <w:tcPr>
            <w:tcW w:w="960" w:type="dxa"/>
            <w:noWrap/>
            <w:hideMark/>
          </w:tcPr>
          <w:p w:rsidR="0026519A" w:rsidRPr="00316B60" w:rsidRDefault="0026519A"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316B60">
              <w:rPr>
                <w:rFonts w:ascii="Simplified Arabic" w:eastAsia="Times New Roman" w:hAnsi="Simplified Arabic" w:cs="Simplified Arabic"/>
                <w:color w:val="auto"/>
                <w:sz w:val="20"/>
                <w:szCs w:val="20"/>
              </w:rPr>
              <w:t>195</w:t>
            </w:r>
          </w:p>
        </w:tc>
      </w:tr>
      <w:tr w:rsidR="0026519A" w:rsidRPr="00316B60" w:rsidTr="004927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noWrap/>
            <w:hideMark/>
          </w:tcPr>
          <w:p w:rsidR="0026519A" w:rsidRPr="00316B60" w:rsidRDefault="0026519A" w:rsidP="00736654">
            <w:pPr>
              <w:bidi/>
              <w:spacing w:after="0" w:line="240" w:lineRule="exact"/>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المجموع</w:t>
            </w:r>
          </w:p>
        </w:tc>
        <w:tc>
          <w:tcPr>
            <w:tcW w:w="141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496</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42</w:t>
            </w:r>
          </w:p>
        </w:tc>
        <w:tc>
          <w:tcPr>
            <w:tcW w:w="1308"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70</w:t>
            </w:r>
          </w:p>
        </w:tc>
        <w:tc>
          <w:tcPr>
            <w:tcW w:w="2049"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195</w:t>
            </w:r>
          </w:p>
        </w:tc>
        <w:tc>
          <w:tcPr>
            <w:tcW w:w="114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1</w:t>
            </w:r>
          </w:p>
        </w:tc>
        <w:tc>
          <w:tcPr>
            <w:tcW w:w="960" w:type="dxa"/>
            <w:tcBorders>
              <w:left w:val="none" w:sz="0" w:space="0" w:color="auto"/>
              <w:right w:val="none" w:sz="0" w:space="0" w:color="auto"/>
            </w:tcBorders>
            <w:noWrap/>
            <w:hideMark/>
          </w:tcPr>
          <w:p w:rsidR="0026519A" w:rsidRPr="00316B60" w:rsidRDefault="0026519A"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316B60">
              <w:rPr>
                <w:rFonts w:ascii="Simplified Arabic" w:eastAsia="Times New Roman" w:hAnsi="Simplified Arabic" w:cs="Simplified Arabic"/>
                <w:b/>
                <w:bCs/>
                <w:color w:val="auto"/>
                <w:sz w:val="20"/>
                <w:szCs w:val="20"/>
              </w:rPr>
              <w:t>804</w:t>
            </w:r>
          </w:p>
        </w:tc>
      </w:tr>
    </w:tbl>
    <w:p w:rsidR="0026519A" w:rsidRPr="00164D6A" w:rsidRDefault="0026519A" w:rsidP="00164D6A">
      <w:pPr>
        <w:bidi/>
        <w:spacing w:after="0" w:line="360" w:lineRule="auto"/>
        <w:rPr>
          <w:rFonts w:ascii="Simplified Arabic" w:hAnsi="Simplified Arabic" w:cs="Simplified Arabic"/>
          <w:sz w:val="28"/>
          <w:szCs w:val="28"/>
          <w:rtl/>
          <w:lang w:bidi="ar-JO"/>
        </w:rPr>
      </w:pPr>
    </w:p>
    <w:p w:rsidR="006262E6" w:rsidRPr="00164D6A" w:rsidRDefault="006262E6"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يلاحظ من الجدول </w:t>
      </w:r>
      <w:r w:rsidR="0026519A" w:rsidRPr="00164D6A">
        <w:rPr>
          <w:rFonts w:ascii="Simplified Arabic" w:hAnsi="Simplified Arabic" w:cs="Simplified Arabic"/>
          <w:sz w:val="28"/>
          <w:szCs w:val="28"/>
          <w:rtl/>
          <w:lang w:bidi="ar-JO"/>
        </w:rPr>
        <w:t>4</w:t>
      </w:r>
      <w:r w:rsidRPr="00164D6A">
        <w:rPr>
          <w:rFonts w:ascii="Simplified Arabic" w:hAnsi="Simplified Arabic" w:cs="Simplified Arabic"/>
          <w:sz w:val="28"/>
          <w:szCs w:val="28"/>
          <w:rtl/>
          <w:lang w:bidi="ar-JO"/>
        </w:rPr>
        <w:t xml:space="preserve"> أن الربع </w:t>
      </w:r>
      <w:r w:rsidR="0026519A" w:rsidRPr="00164D6A">
        <w:rPr>
          <w:rFonts w:ascii="Simplified Arabic" w:hAnsi="Simplified Arabic" w:cs="Simplified Arabic"/>
          <w:sz w:val="28"/>
          <w:szCs w:val="28"/>
          <w:rtl/>
          <w:lang w:bidi="ar-JO"/>
        </w:rPr>
        <w:t>الثالث</w:t>
      </w:r>
      <w:r w:rsidRPr="00164D6A">
        <w:rPr>
          <w:rFonts w:ascii="Simplified Arabic" w:hAnsi="Simplified Arabic" w:cs="Simplified Arabic"/>
          <w:sz w:val="28"/>
          <w:szCs w:val="28"/>
          <w:rtl/>
          <w:lang w:bidi="ar-JO"/>
        </w:rPr>
        <w:t xml:space="preserve"> من عام 201</w:t>
      </w:r>
      <w:r w:rsidR="0026519A" w:rsidRPr="00164D6A">
        <w:rPr>
          <w:rFonts w:ascii="Simplified Arabic" w:hAnsi="Simplified Arabic" w:cs="Simplified Arabic"/>
          <w:sz w:val="28"/>
          <w:szCs w:val="28"/>
          <w:rtl/>
          <w:lang w:bidi="ar-JO"/>
        </w:rPr>
        <w:t>7</w:t>
      </w:r>
      <w:r w:rsidRPr="00164D6A">
        <w:rPr>
          <w:rFonts w:ascii="Simplified Arabic" w:hAnsi="Simplified Arabic" w:cs="Simplified Arabic"/>
          <w:sz w:val="28"/>
          <w:szCs w:val="28"/>
          <w:rtl/>
          <w:lang w:bidi="ar-JO"/>
        </w:rPr>
        <w:t xml:space="preserve"> شهد اكثر عدد من الشكاوى بواقع (</w:t>
      </w:r>
      <w:r w:rsidR="0026519A" w:rsidRPr="00164D6A">
        <w:rPr>
          <w:rFonts w:ascii="Simplified Arabic" w:hAnsi="Simplified Arabic" w:cs="Simplified Arabic"/>
          <w:sz w:val="28"/>
          <w:szCs w:val="28"/>
          <w:rtl/>
          <w:lang w:bidi="ar-JO"/>
        </w:rPr>
        <w:t>219</w:t>
      </w:r>
      <w:r w:rsidRPr="00164D6A">
        <w:rPr>
          <w:rFonts w:ascii="Simplified Arabic" w:hAnsi="Simplified Arabic" w:cs="Simplified Arabic"/>
          <w:sz w:val="28"/>
          <w:szCs w:val="28"/>
          <w:rtl/>
          <w:lang w:bidi="ar-JO"/>
        </w:rPr>
        <w:t>) شكوى وبنسبة تصل لـ (</w:t>
      </w:r>
      <w:r w:rsidR="00B74181" w:rsidRPr="00164D6A">
        <w:rPr>
          <w:rFonts w:ascii="Simplified Arabic" w:hAnsi="Simplified Arabic" w:cs="Simplified Arabic"/>
          <w:sz w:val="28"/>
          <w:szCs w:val="28"/>
          <w:rtl/>
          <w:lang w:bidi="ar-JO"/>
        </w:rPr>
        <w:t>27</w:t>
      </w:r>
      <w:r w:rsidRPr="00164D6A">
        <w:rPr>
          <w:rFonts w:ascii="Simplified Arabic" w:hAnsi="Simplified Arabic" w:cs="Simplified Arabic"/>
          <w:sz w:val="28"/>
          <w:szCs w:val="28"/>
          <w:rtl/>
          <w:lang w:bidi="ar-JO"/>
        </w:rPr>
        <w:t>%) من مجمل الشكاوى، حيث زاد في هذا الربع استفسار المراجعين عن الدور والترتيب التنافسي</w:t>
      </w:r>
      <w:r w:rsidR="00DD504B" w:rsidRPr="00164D6A">
        <w:rPr>
          <w:rFonts w:ascii="Simplified Arabic" w:hAnsi="Simplified Arabic" w:cs="Simplified Arabic"/>
          <w:sz w:val="28"/>
          <w:szCs w:val="28"/>
          <w:rtl/>
          <w:lang w:bidi="ar-JO"/>
        </w:rPr>
        <w:t xml:space="preserve"> نظراً لإصدار الكشف التجريبي في هذه الفترة وتلقي الملاحظات والشكاوى بخصوصه وذلك تمهيداً لإصدار الكشف التنافسي الأساسي في بداية عام 2017، </w:t>
      </w:r>
      <w:r w:rsidRPr="00164D6A">
        <w:rPr>
          <w:rFonts w:ascii="Simplified Arabic" w:hAnsi="Simplified Arabic" w:cs="Simplified Arabic"/>
          <w:sz w:val="28"/>
          <w:szCs w:val="28"/>
          <w:rtl/>
          <w:lang w:bidi="ar-JO"/>
        </w:rPr>
        <w:t xml:space="preserve">واستفسارهم عن نتائج الامتحانات </w:t>
      </w:r>
      <w:r w:rsidR="00DD504B" w:rsidRPr="00164D6A">
        <w:rPr>
          <w:rFonts w:ascii="Simplified Arabic" w:hAnsi="Simplified Arabic" w:cs="Simplified Arabic"/>
          <w:sz w:val="28"/>
          <w:szCs w:val="28"/>
          <w:rtl/>
          <w:lang w:bidi="ar-JO"/>
        </w:rPr>
        <w:t>التنافسية</w:t>
      </w:r>
      <w:r w:rsidRPr="00164D6A">
        <w:rPr>
          <w:rFonts w:ascii="Simplified Arabic" w:hAnsi="Simplified Arabic" w:cs="Simplified Arabic"/>
          <w:sz w:val="28"/>
          <w:szCs w:val="28"/>
          <w:rtl/>
          <w:lang w:bidi="ar-JO"/>
        </w:rPr>
        <w:t xml:space="preserve"> عموماً والاستباقية </w:t>
      </w:r>
      <w:r w:rsidRPr="00164D6A">
        <w:rPr>
          <w:rFonts w:ascii="Simplified Arabic" w:hAnsi="Simplified Arabic" w:cs="Simplified Arabic"/>
          <w:sz w:val="28"/>
          <w:szCs w:val="28"/>
          <w:rtl/>
          <w:lang w:bidi="ar-JO"/>
        </w:rPr>
        <w:lastRenderedPageBreak/>
        <w:t xml:space="preserve">خصوصاً كما أن نسبة الاستنكافات زادت مع وجود الامتحانات الاستباقية الأمر الذي يؤدي الى </w:t>
      </w:r>
      <w:r w:rsidR="00DD504B" w:rsidRPr="00164D6A">
        <w:rPr>
          <w:rFonts w:ascii="Simplified Arabic" w:hAnsi="Simplified Arabic" w:cs="Simplified Arabic"/>
          <w:sz w:val="28"/>
          <w:szCs w:val="28"/>
          <w:rtl/>
          <w:lang w:bidi="ar-JO"/>
        </w:rPr>
        <w:t>ايقاف</w:t>
      </w:r>
      <w:r w:rsidRPr="00164D6A">
        <w:rPr>
          <w:rFonts w:ascii="Simplified Arabic" w:hAnsi="Simplified Arabic" w:cs="Simplified Arabic"/>
          <w:sz w:val="28"/>
          <w:szCs w:val="28"/>
          <w:rtl/>
          <w:lang w:bidi="ar-JO"/>
        </w:rPr>
        <w:t xml:space="preserve"> طلب التوظيف.</w:t>
      </w:r>
    </w:p>
    <w:p w:rsidR="007513A2" w:rsidRDefault="007513A2" w:rsidP="007513A2">
      <w:pPr>
        <w:pStyle w:val="Caption"/>
        <w:keepNext/>
        <w:bidi/>
        <w:jc w:val="center"/>
      </w:pPr>
      <w:bookmarkStart w:id="12" w:name="_Toc516049493"/>
      <w:r>
        <w:rPr>
          <w:rFonts w:hint="cs"/>
          <w:rtl/>
        </w:rPr>
        <w:t>شكل</w:t>
      </w:r>
      <w:r>
        <w:t xml:space="preserve"> </w:t>
      </w:r>
      <w:r>
        <w:fldChar w:fldCharType="begin"/>
      </w:r>
      <w:r>
        <w:instrText xml:space="preserve"> SEQ </w:instrText>
      </w:r>
      <w:r>
        <w:rPr>
          <w:rtl/>
        </w:rPr>
        <w:instrText>شكل</w:instrText>
      </w:r>
      <w:r>
        <w:instrText xml:space="preserve"> \* ARABIC </w:instrText>
      </w:r>
      <w:r>
        <w:fldChar w:fldCharType="separate"/>
      </w:r>
      <w:r w:rsidR="00C1058F">
        <w:rPr>
          <w:noProof/>
        </w:rPr>
        <w:t>1</w:t>
      </w:r>
      <w:r>
        <w:fldChar w:fldCharType="end"/>
      </w:r>
      <w:r>
        <w:rPr>
          <w:rFonts w:hint="cs"/>
          <w:rtl/>
        </w:rPr>
        <w:t xml:space="preserve">: </w:t>
      </w:r>
      <w:r w:rsidRPr="009B7CE2">
        <w:rPr>
          <w:rFonts w:hint="eastAsia"/>
          <w:rtl/>
        </w:rPr>
        <w:t>توزيع</w:t>
      </w:r>
      <w:r w:rsidRPr="009B7CE2">
        <w:rPr>
          <w:rtl/>
        </w:rPr>
        <w:t xml:space="preserve"> </w:t>
      </w:r>
      <w:r w:rsidRPr="009B7CE2">
        <w:rPr>
          <w:rFonts w:hint="eastAsia"/>
          <w:rtl/>
        </w:rPr>
        <w:t>الشكاوى</w:t>
      </w:r>
      <w:r w:rsidRPr="009B7CE2">
        <w:rPr>
          <w:rtl/>
        </w:rPr>
        <w:t xml:space="preserve"> 2017 </w:t>
      </w:r>
      <w:r w:rsidRPr="009B7CE2">
        <w:rPr>
          <w:rFonts w:hint="eastAsia"/>
          <w:rtl/>
        </w:rPr>
        <w:t>حسب</w:t>
      </w:r>
      <w:r w:rsidRPr="009B7CE2">
        <w:rPr>
          <w:rtl/>
        </w:rPr>
        <w:t xml:space="preserve"> </w:t>
      </w:r>
      <w:r w:rsidRPr="009B7CE2">
        <w:rPr>
          <w:rFonts w:hint="eastAsia"/>
          <w:rtl/>
        </w:rPr>
        <w:t>المصدر</w:t>
      </w:r>
      <w:r w:rsidRPr="009B7CE2">
        <w:rPr>
          <w:rtl/>
        </w:rPr>
        <w:t xml:space="preserve"> </w:t>
      </w:r>
      <w:r w:rsidRPr="009B7CE2">
        <w:rPr>
          <w:rFonts w:hint="eastAsia"/>
          <w:rtl/>
        </w:rPr>
        <w:t>والربع</w:t>
      </w:r>
      <w:bookmarkEnd w:id="12"/>
    </w:p>
    <w:p w:rsidR="006314DF" w:rsidRPr="00164D6A" w:rsidRDefault="00B2774D" w:rsidP="00736654">
      <w:pPr>
        <w:bidi/>
        <w:spacing w:after="0" w:line="360" w:lineRule="auto"/>
        <w:jc w:val="center"/>
        <w:rPr>
          <w:rFonts w:ascii="Simplified Arabic" w:hAnsi="Simplified Arabic" w:cs="Simplified Arabic"/>
          <w:sz w:val="28"/>
          <w:szCs w:val="28"/>
          <w:rtl/>
          <w:lang w:bidi="ar-JO"/>
        </w:rPr>
      </w:pPr>
      <w:r w:rsidRPr="00164D6A">
        <w:rPr>
          <w:rFonts w:ascii="Simplified Arabic" w:hAnsi="Simplified Arabic" w:cs="Simplified Arabic"/>
          <w:noProof/>
        </w:rPr>
        <w:drawing>
          <wp:inline distT="0" distB="0" distL="0" distR="0" wp14:anchorId="1B7CF7CB" wp14:editId="243AECCE">
            <wp:extent cx="5387340" cy="3726180"/>
            <wp:effectExtent l="0" t="0" r="2286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14DF" w:rsidRPr="00164D6A" w:rsidRDefault="006314DF" w:rsidP="00164D6A">
      <w:pPr>
        <w:bidi/>
        <w:spacing w:after="0" w:line="360" w:lineRule="auto"/>
        <w:rPr>
          <w:rFonts w:ascii="Simplified Arabic" w:hAnsi="Simplified Arabic" w:cs="Simplified Arabic"/>
          <w:sz w:val="28"/>
          <w:szCs w:val="28"/>
          <w:rtl/>
          <w:lang w:bidi="ar-JO"/>
        </w:rPr>
      </w:pPr>
    </w:p>
    <w:p w:rsidR="00C0179C" w:rsidRPr="00164D6A" w:rsidRDefault="00C0179C"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ومن الجانب القطاعي يلاحظ  من الجدول رقم (5) أن الغالبية الكبرى للشكاوى تعود لقطاع التوظيف، حيث بلغت حصة قطاع التوظيف (667) بنسبة (81%) من مجمل الشكاوى للعام 201</w:t>
      </w:r>
      <w:r w:rsidR="00504178" w:rsidRPr="00164D6A">
        <w:rPr>
          <w:rFonts w:ascii="Simplified Arabic" w:hAnsi="Simplified Arabic" w:cs="Simplified Arabic"/>
          <w:sz w:val="28"/>
          <w:szCs w:val="28"/>
          <w:rtl/>
          <w:lang w:bidi="ar-JO"/>
        </w:rPr>
        <w:t>7</w:t>
      </w:r>
      <w:r w:rsidRPr="00164D6A">
        <w:rPr>
          <w:rFonts w:ascii="Simplified Arabic" w:hAnsi="Simplified Arabic" w:cs="Simplified Arabic"/>
          <w:sz w:val="28"/>
          <w:szCs w:val="28"/>
          <w:rtl/>
          <w:lang w:bidi="ar-JO"/>
        </w:rPr>
        <w:t>، ويعود السبب في ذلك إلى أن قطاع التوظيف يعتبر النشاط الرئيسي للديون.</w:t>
      </w:r>
    </w:p>
    <w:p w:rsidR="00C0179C" w:rsidRPr="00164D6A" w:rsidRDefault="00C0179C"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وفيما يتعلق بقطاع الإمتحانات التنافسية فقد بلغت حصة القطاع (</w:t>
      </w:r>
      <w:r w:rsidR="00504178" w:rsidRPr="00164D6A">
        <w:rPr>
          <w:rFonts w:ascii="Simplified Arabic" w:hAnsi="Simplified Arabic" w:cs="Simplified Arabic"/>
          <w:sz w:val="28"/>
          <w:szCs w:val="28"/>
          <w:rtl/>
          <w:lang w:bidi="ar-JO"/>
        </w:rPr>
        <w:t>130</w:t>
      </w:r>
      <w:r w:rsidRPr="00164D6A">
        <w:rPr>
          <w:rFonts w:ascii="Simplified Arabic" w:hAnsi="Simplified Arabic" w:cs="Simplified Arabic"/>
          <w:sz w:val="28"/>
          <w:szCs w:val="28"/>
          <w:rtl/>
          <w:lang w:bidi="ar-JO"/>
        </w:rPr>
        <w:t>) بنسبة (11%) من مجمل الشكاوى للعام 201</w:t>
      </w:r>
      <w:r w:rsidR="00504178" w:rsidRPr="00164D6A">
        <w:rPr>
          <w:rFonts w:ascii="Simplified Arabic" w:hAnsi="Simplified Arabic" w:cs="Simplified Arabic"/>
          <w:sz w:val="28"/>
          <w:szCs w:val="28"/>
          <w:rtl/>
          <w:lang w:bidi="ar-JO"/>
        </w:rPr>
        <w:t>7</w:t>
      </w:r>
      <w:r w:rsidRPr="00164D6A">
        <w:rPr>
          <w:rFonts w:ascii="Simplified Arabic" w:hAnsi="Simplified Arabic" w:cs="Simplified Arabic"/>
          <w:sz w:val="28"/>
          <w:szCs w:val="28"/>
          <w:rtl/>
          <w:lang w:bidi="ar-JO"/>
        </w:rPr>
        <w:t>، و(2%) للشكاوى المتعلقة بالخدمات الإدارية والإلكترونية، اما الشكاوى التي صنفت على انها اخرى فشكلت ما نسبته (6%) من مجمل الشكاوى.</w:t>
      </w:r>
    </w:p>
    <w:p w:rsidR="00C0179C" w:rsidRPr="00164D6A" w:rsidRDefault="00C0179C" w:rsidP="00164D6A">
      <w:pPr>
        <w:bidi/>
        <w:spacing w:after="0" w:line="360" w:lineRule="auto"/>
        <w:rPr>
          <w:rFonts w:ascii="Simplified Arabic" w:hAnsi="Simplified Arabic" w:cs="Simplified Arabic"/>
          <w:sz w:val="28"/>
          <w:szCs w:val="28"/>
          <w:rtl/>
          <w:lang w:bidi="ar-JO"/>
        </w:rPr>
      </w:pPr>
    </w:p>
    <w:p w:rsidR="00E423AE" w:rsidRDefault="00E423AE" w:rsidP="00E423AE">
      <w:pPr>
        <w:pStyle w:val="Caption"/>
        <w:bidi/>
        <w:jc w:val="center"/>
        <w:rPr>
          <w:rtl/>
        </w:rPr>
      </w:pPr>
    </w:p>
    <w:p w:rsidR="007513A2" w:rsidRDefault="007513A2" w:rsidP="00E423AE">
      <w:pPr>
        <w:pStyle w:val="Caption"/>
        <w:bidi/>
        <w:jc w:val="center"/>
        <w:rPr>
          <w:rtl/>
        </w:rPr>
      </w:pPr>
      <w:bookmarkStart w:id="13" w:name="_Toc516048862"/>
    </w:p>
    <w:p w:rsidR="00F1284F" w:rsidRPr="003731DA" w:rsidRDefault="00140240" w:rsidP="007513A2">
      <w:pPr>
        <w:pStyle w:val="Caption"/>
        <w:bidi/>
        <w:jc w:val="center"/>
        <w:rPr>
          <w:rtl/>
          <w:lang w:bidi="ar-JO"/>
        </w:rP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5</w:t>
      </w:r>
      <w:r>
        <w:rPr>
          <w:rtl/>
        </w:rPr>
        <w:fldChar w:fldCharType="end"/>
      </w:r>
      <w:r>
        <w:rPr>
          <w:rFonts w:hint="cs"/>
          <w:rtl/>
        </w:rPr>
        <w:t>:</w:t>
      </w:r>
      <w:r w:rsidR="00F1284F" w:rsidRPr="003731DA">
        <w:rPr>
          <w:rtl/>
          <w:lang w:bidi="ar-JO"/>
        </w:rPr>
        <w:t xml:space="preserve"> </w:t>
      </w:r>
      <w:r w:rsidR="00F1284F" w:rsidRPr="003731DA">
        <w:rPr>
          <w:rtl/>
        </w:rPr>
        <w:t>توزيع الشكاوى حسب الموضوع  الربع السنوي</w:t>
      </w:r>
      <w:bookmarkEnd w:id="13"/>
    </w:p>
    <w:tbl>
      <w:tblPr>
        <w:tblStyle w:val="LightShading-Accent5"/>
        <w:bidiVisual/>
        <w:tblW w:w="10954" w:type="dxa"/>
        <w:jc w:val="center"/>
        <w:tblBorders>
          <w:top w:val="single" w:sz="8" w:space="0" w:color="auto"/>
          <w:left w:val="single" w:sz="8" w:space="0" w:color="auto"/>
          <w:bottom w:val="single" w:sz="8" w:space="0" w:color="auto"/>
          <w:right w:val="single" w:sz="8" w:space="0" w:color="auto"/>
          <w:insideH w:val="dashSmallGap" w:sz="4" w:space="0" w:color="auto"/>
          <w:insideV w:val="single" w:sz="8" w:space="0" w:color="auto"/>
        </w:tblBorders>
        <w:tblLook w:val="04A0" w:firstRow="1" w:lastRow="0" w:firstColumn="1" w:lastColumn="0" w:noHBand="0" w:noVBand="1"/>
      </w:tblPr>
      <w:tblGrid>
        <w:gridCol w:w="1440"/>
        <w:gridCol w:w="4270"/>
        <w:gridCol w:w="750"/>
        <w:gridCol w:w="796"/>
        <w:gridCol w:w="822"/>
        <w:gridCol w:w="839"/>
        <w:gridCol w:w="932"/>
        <w:gridCol w:w="1105"/>
      </w:tblGrid>
      <w:tr w:rsidR="009F78AF" w:rsidRPr="009F78AF" w:rsidTr="003C48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top w:val="none" w:sz="0" w:space="0" w:color="auto"/>
              <w:left w:val="none" w:sz="0" w:space="0" w:color="auto"/>
              <w:bottom w:val="none" w:sz="0" w:space="0" w:color="auto"/>
              <w:right w:val="none" w:sz="0" w:space="0" w:color="auto"/>
            </w:tcBorders>
            <w:noWrap/>
            <w:hideMark/>
          </w:tcPr>
          <w:p w:rsidR="009F78AF" w:rsidRPr="009F78AF" w:rsidRDefault="009F78AF" w:rsidP="00E423AE">
            <w:pPr>
              <w:bidi/>
              <w:spacing w:after="0" w:line="240" w:lineRule="exact"/>
              <w:rPr>
                <w:rFonts w:ascii="Simplified Arabic" w:eastAsia="Times New Roman" w:hAnsi="Simplified Arabic" w:cs="Simplified Arabic"/>
                <w:b w:val="0"/>
                <w:bCs w:val="0"/>
                <w:color w:val="auto"/>
                <w:sz w:val="20"/>
                <w:szCs w:val="20"/>
              </w:rPr>
            </w:pPr>
            <w:r w:rsidRPr="009F78AF">
              <w:rPr>
                <w:rFonts w:ascii="Simplified Arabic" w:eastAsia="Times New Roman" w:hAnsi="Simplified Arabic" w:cs="Simplified Arabic"/>
                <w:color w:val="auto"/>
                <w:sz w:val="20"/>
                <w:szCs w:val="20"/>
                <w:rtl/>
              </w:rPr>
              <w:t>القطاع</w:t>
            </w:r>
          </w:p>
          <w:p w:rsidR="009F78AF" w:rsidRPr="009F78AF" w:rsidRDefault="009F78AF" w:rsidP="00736654">
            <w:pPr>
              <w:bidi/>
              <w:spacing w:after="0" w:line="240" w:lineRule="exact"/>
              <w:jc w:val="center"/>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 </w:t>
            </w:r>
          </w:p>
        </w:tc>
        <w:tc>
          <w:tcPr>
            <w:tcW w:w="4270" w:type="dxa"/>
            <w:vMerge w:val="restart"/>
            <w:tcBorders>
              <w:top w:val="none" w:sz="0" w:space="0" w:color="auto"/>
              <w:left w:val="none" w:sz="0" w:space="0" w:color="auto"/>
              <w:bottom w:val="none" w:sz="0" w:space="0" w:color="auto"/>
              <w:right w:val="none" w:sz="0" w:space="0" w:color="auto"/>
            </w:tcBorders>
            <w:noWrap/>
            <w:hideMark/>
          </w:tcPr>
          <w:p w:rsidR="009F78AF" w:rsidRPr="009F78AF" w:rsidRDefault="009F78AF"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9F78AF">
              <w:rPr>
                <w:rFonts w:ascii="Simplified Arabic" w:eastAsia="Times New Roman" w:hAnsi="Simplified Arabic" w:cs="Simplified Arabic"/>
                <w:color w:val="auto"/>
                <w:sz w:val="20"/>
                <w:szCs w:val="20"/>
                <w:rtl/>
              </w:rPr>
              <w:t>موضوع الشكوى</w:t>
            </w:r>
          </w:p>
        </w:tc>
        <w:tc>
          <w:tcPr>
            <w:tcW w:w="3207" w:type="dxa"/>
            <w:gridSpan w:val="4"/>
            <w:tcBorders>
              <w:top w:val="none" w:sz="0" w:space="0" w:color="auto"/>
              <w:left w:val="none" w:sz="0" w:space="0" w:color="auto"/>
              <w:bottom w:val="none" w:sz="0" w:space="0" w:color="auto"/>
              <w:right w:val="none" w:sz="0" w:space="0" w:color="auto"/>
            </w:tcBorders>
            <w:noWrap/>
            <w:hideMark/>
          </w:tcPr>
          <w:p w:rsidR="009F78AF" w:rsidRPr="009F78AF" w:rsidRDefault="009F78AF"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9F78AF">
              <w:rPr>
                <w:rFonts w:ascii="Simplified Arabic" w:eastAsia="Times New Roman" w:hAnsi="Simplified Arabic" w:cs="Simplified Arabic"/>
                <w:color w:val="auto"/>
                <w:sz w:val="20"/>
                <w:szCs w:val="20"/>
                <w:rtl/>
              </w:rPr>
              <w:t>الربع السنوي</w:t>
            </w:r>
          </w:p>
        </w:tc>
        <w:tc>
          <w:tcPr>
            <w:tcW w:w="932" w:type="dxa"/>
            <w:vMerge w:val="restart"/>
            <w:tcBorders>
              <w:top w:val="none" w:sz="0" w:space="0" w:color="auto"/>
              <w:left w:val="none" w:sz="0" w:space="0" w:color="auto"/>
              <w:bottom w:val="none" w:sz="0" w:space="0" w:color="auto"/>
              <w:right w:val="none" w:sz="0" w:space="0" w:color="auto"/>
            </w:tcBorders>
            <w:noWrap/>
            <w:hideMark/>
          </w:tcPr>
          <w:p w:rsidR="009F78AF" w:rsidRPr="009F78AF" w:rsidRDefault="009F78AF"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9F78AF">
              <w:rPr>
                <w:rFonts w:ascii="Simplified Arabic" w:eastAsia="Times New Roman" w:hAnsi="Simplified Arabic" w:cs="Simplified Arabic"/>
                <w:color w:val="auto"/>
                <w:sz w:val="20"/>
                <w:szCs w:val="20"/>
                <w:rtl/>
              </w:rPr>
              <w:t>المجموع</w:t>
            </w:r>
          </w:p>
        </w:tc>
        <w:tc>
          <w:tcPr>
            <w:tcW w:w="1105" w:type="dxa"/>
            <w:vMerge w:val="restart"/>
            <w:tcBorders>
              <w:top w:val="none" w:sz="0" w:space="0" w:color="auto"/>
              <w:left w:val="none" w:sz="0" w:space="0" w:color="auto"/>
              <w:bottom w:val="none" w:sz="0" w:space="0" w:color="auto"/>
              <w:right w:val="none" w:sz="0" w:space="0" w:color="auto"/>
            </w:tcBorders>
            <w:noWrap/>
            <w:hideMark/>
          </w:tcPr>
          <w:p w:rsidR="009F78AF" w:rsidRPr="009F78AF" w:rsidRDefault="009F78AF" w:rsidP="00736654">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0"/>
                <w:szCs w:val="20"/>
              </w:rPr>
            </w:pPr>
            <w:r w:rsidRPr="009F78AF">
              <w:rPr>
                <w:rFonts w:ascii="Simplified Arabic" w:eastAsia="Times New Roman" w:hAnsi="Simplified Arabic" w:cs="Simplified Arabic"/>
                <w:b w:val="0"/>
                <w:bCs w:val="0"/>
                <w:color w:val="auto"/>
                <w:sz w:val="20"/>
                <w:szCs w:val="20"/>
                <w:rtl/>
              </w:rPr>
              <w:t>النسبة</w:t>
            </w:r>
          </w:p>
        </w:tc>
      </w:tr>
      <w:tr w:rsidR="009F78AF" w:rsidRPr="009F78AF" w:rsidTr="003C4873">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noWrap/>
            <w:hideMark/>
          </w:tcPr>
          <w:p w:rsidR="009F78AF" w:rsidRPr="00F963D1" w:rsidRDefault="009F78A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vMerge/>
            <w:tcBorders>
              <w:left w:val="none" w:sz="0" w:space="0" w:color="auto"/>
              <w:right w:val="none" w:sz="0" w:space="0" w:color="auto"/>
            </w:tcBorders>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p>
        </w:tc>
        <w:tc>
          <w:tcPr>
            <w:tcW w:w="750" w:type="dxa"/>
            <w:tcBorders>
              <w:left w:val="none" w:sz="0" w:space="0" w:color="auto"/>
              <w:right w:val="none" w:sz="0" w:space="0" w:color="auto"/>
            </w:tcBorders>
            <w:noWrap/>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الربع الاول</w:t>
            </w:r>
          </w:p>
        </w:tc>
        <w:tc>
          <w:tcPr>
            <w:tcW w:w="796" w:type="dxa"/>
            <w:tcBorders>
              <w:left w:val="none" w:sz="0" w:space="0" w:color="auto"/>
              <w:right w:val="none" w:sz="0" w:space="0" w:color="auto"/>
            </w:tcBorders>
            <w:noWrap/>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الربع الثاني</w:t>
            </w:r>
          </w:p>
        </w:tc>
        <w:tc>
          <w:tcPr>
            <w:tcW w:w="822" w:type="dxa"/>
            <w:tcBorders>
              <w:left w:val="none" w:sz="0" w:space="0" w:color="auto"/>
              <w:right w:val="none" w:sz="0" w:space="0" w:color="auto"/>
            </w:tcBorders>
            <w:noWrap/>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الربع الثالث</w:t>
            </w:r>
          </w:p>
        </w:tc>
        <w:tc>
          <w:tcPr>
            <w:tcW w:w="839" w:type="dxa"/>
            <w:tcBorders>
              <w:left w:val="none" w:sz="0" w:space="0" w:color="auto"/>
              <w:right w:val="none" w:sz="0" w:space="0" w:color="auto"/>
            </w:tcBorders>
            <w:noWrap/>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الربع الرابع</w:t>
            </w:r>
          </w:p>
        </w:tc>
        <w:tc>
          <w:tcPr>
            <w:tcW w:w="932" w:type="dxa"/>
            <w:vMerge/>
            <w:tcBorders>
              <w:left w:val="none" w:sz="0" w:space="0" w:color="auto"/>
              <w:right w:val="none" w:sz="0" w:space="0" w:color="auto"/>
            </w:tcBorders>
            <w:noWrap/>
            <w:hideMark/>
          </w:tcPr>
          <w:p w:rsidR="009F78AF" w:rsidRPr="00F963D1"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p>
        </w:tc>
        <w:tc>
          <w:tcPr>
            <w:tcW w:w="1105" w:type="dxa"/>
            <w:vMerge/>
            <w:tcBorders>
              <w:left w:val="none" w:sz="0" w:space="0" w:color="auto"/>
              <w:right w:val="none" w:sz="0" w:space="0" w:color="auto"/>
            </w:tcBorders>
            <w:noWrap/>
            <w:hideMark/>
          </w:tcPr>
          <w:p w:rsidR="009F78AF" w:rsidRPr="009F78AF" w:rsidRDefault="009F78A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التوظيف</w:t>
            </w: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تقديم طلب توظيف فئة أولى_ثانية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2.1%</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تقديم طلب توظيف على الفئة الثالثة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8</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13</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1.9%</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تعديل بيانات طلب التوظيف</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1.5%</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استكمال نواقص طلب توظيف</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1.5%</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ايقاف طلب توظيف فئة اولى _فئة ثانية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8</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طلب توظيف إلكتروني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17</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2.5%</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إلغاء طلب التوظيف</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8</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27</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تغيير مكان الإقامة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15</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2.2%</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إعتراض على مكان الاقامة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0.6%</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إضافة مؤهل علمي جديد</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497B1B"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بعثات ودورات</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13</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1.9%</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استنكاف عن إمتحان تنافسي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8</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33</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4.9%</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استنكاف عن مقابلة شخصية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1.3%</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الترشيح للإمتحان التنافسي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32</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4.8%</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الترشيح للمقابلة الشخصية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الترشيح للتعيين</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27</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اعتراض على التجيير</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0.1%</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تصنيف التخصصات العلمية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0.7%</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عدم وجود طلب على التخصص</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23</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3.4%</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التخصصات البديلة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0.3%</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تقديم طلب على الحالات الانسانية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1.6%</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الحالات الانسانية المعتمدة وشروطها</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0.1%</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الترشيح على الحالات الانسانية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0.6%</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ايقاف حالات انسانية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0.1%</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عدم التبليغ عن مواعيد المقابلات الشخصية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0.7%</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إجراءات المقابلة الشخصية " اللجنة، الاسئلة،.."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0.4%</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نتائج المقابلات الشخصية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0.4%</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طلب المساعدة في التعيين</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27</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44</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55</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36</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162</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24.3%</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براءة فك التزام</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0.3%</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عدم ممانعة عمل لغير الاردنيين</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0.1%</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الاعلان المفتوح</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31</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4.6%</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تعيينات الفئة الثالثة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تعيينات البلديات على وظائف الفئة الثالثة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18</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2.7%</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تراجع الترتيب التنافسي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24</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14</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22</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15</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75</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11.2%</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احتساب النقاط التنافسية</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16</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2.4%</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الاستعلام عن الترتيب التنافسي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17</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11</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50</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7.5%</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المجموع</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158</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164</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183</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162</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667</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100.0%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الامتحانات التنافسية</w:t>
            </w: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التبليغ عن موعد الامتحان</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38.7%</w:t>
            </w:r>
          </w:p>
        </w:tc>
      </w:tr>
      <w:tr w:rsidR="00F963D1" w:rsidRPr="00F963D1" w:rsidTr="003C4873">
        <w:trPr>
          <w:trHeight w:val="477"/>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الرقابة على الامتحان</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6.5%</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نظام الامتحانات الالكتروني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12.9%</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صعوبة أسئلة الامتحان</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12.9%</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علامة الامتحان</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16.1%</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إعلان نتائج الامتحان</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12.9%</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none" w:sz="0" w:space="0" w:color="auto"/>
              <w:right w:val="none" w:sz="0" w:space="0" w:color="auto"/>
            </w:tcBorders>
            <w:noWrap/>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المجموع</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5</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12</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6</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8</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31</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100.0%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val="restart"/>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الخدمات الادارية والالكترونية</w:t>
            </w: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نشر أسماء المعينين والمرشحين في دوائر الخدمة المدنية إلكترونياً</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8.0%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عدم الرد على الهاتف</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9</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23</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46.0%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الموقع الالكتروني</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0</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vMerge/>
            <w:tcBorders>
              <w:left w:val="none" w:sz="0" w:space="0" w:color="auto"/>
              <w:right w:val="none" w:sz="0" w:space="0" w:color="auto"/>
            </w:tcBorders>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البطاقة الالكترونية</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6</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3</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20</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40.0%</w:t>
            </w:r>
          </w:p>
        </w:tc>
      </w:tr>
      <w:tr w:rsidR="00F963D1" w:rsidRPr="00F963D1" w:rsidTr="003C4873">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المجموع</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15</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12</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11</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50</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100.0%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left w:val="none" w:sz="0" w:space="0" w:color="auto"/>
              <w:right w:val="none" w:sz="0" w:space="0" w:color="auto"/>
            </w:tcBorders>
            <w:noWrap/>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أخرى</w:t>
            </w: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tl/>
              </w:rPr>
              <w:t>أخرى</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12</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18</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14</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56</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100.0%</w:t>
            </w:r>
          </w:p>
        </w:tc>
      </w:tr>
      <w:tr w:rsidR="00F963D1" w:rsidRPr="00F963D1" w:rsidTr="003C4873">
        <w:trPr>
          <w:trHeight w:val="315"/>
          <w:jc w:val="center"/>
        </w:trPr>
        <w:tc>
          <w:tcPr>
            <w:cnfStyle w:val="001000000000" w:firstRow="0" w:lastRow="0" w:firstColumn="1" w:lastColumn="0" w:oddVBand="0" w:evenVBand="0" w:oddHBand="0" w:evenHBand="0" w:firstRowFirstColumn="0" w:firstRowLastColumn="0" w:lastRowFirstColumn="0" w:lastRowLastColumn="0"/>
            <w:tcW w:w="1440" w:type="dxa"/>
            <w:vMerge/>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المجموع</w:t>
            </w:r>
          </w:p>
        </w:tc>
        <w:tc>
          <w:tcPr>
            <w:tcW w:w="750"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12</w:t>
            </w:r>
          </w:p>
        </w:tc>
        <w:tc>
          <w:tcPr>
            <w:tcW w:w="796"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12</w:t>
            </w:r>
          </w:p>
        </w:tc>
        <w:tc>
          <w:tcPr>
            <w:tcW w:w="82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18</w:t>
            </w:r>
          </w:p>
        </w:tc>
        <w:tc>
          <w:tcPr>
            <w:tcW w:w="839"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14</w:t>
            </w:r>
          </w:p>
        </w:tc>
        <w:tc>
          <w:tcPr>
            <w:tcW w:w="932"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56</w:t>
            </w:r>
          </w:p>
        </w:tc>
        <w:tc>
          <w:tcPr>
            <w:tcW w:w="1105" w:type="dxa"/>
            <w:noWrap/>
            <w:hideMark/>
          </w:tcPr>
          <w:p w:rsidR="00F1284F" w:rsidRPr="00F963D1" w:rsidRDefault="00F1284F" w:rsidP="00736654">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F963D1">
              <w:rPr>
                <w:rFonts w:ascii="Simplified Arabic" w:eastAsia="Times New Roman" w:hAnsi="Simplified Arabic" w:cs="Simplified Arabic"/>
                <w:color w:val="auto"/>
                <w:sz w:val="20"/>
                <w:szCs w:val="20"/>
              </w:rPr>
              <w:t>100.0%</w:t>
            </w:r>
          </w:p>
        </w:tc>
      </w:tr>
      <w:tr w:rsidR="00F963D1" w:rsidRPr="00F963D1" w:rsidTr="003C487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40" w:type="dxa"/>
            <w:tcBorders>
              <w:left w:val="none" w:sz="0" w:space="0" w:color="auto"/>
              <w:right w:val="none" w:sz="0" w:space="0" w:color="auto"/>
            </w:tcBorders>
            <w:noWrap/>
            <w:hideMark/>
          </w:tcPr>
          <w:p w:rsidR="00F1284F" w:rsidRPr="00F963D1" w:rsidRDefault="00F1284F" w:rsidP="00736654">
            <w:pPr>
              <w:bidi/>
              <w:spacing w:after="0" w:line="240" w:lineRule="exact"/>
              <w:jc w:val="center"/>
              <w:rPr>
                <w:rFonts w:ascii="Simplified Arabic" w:eastAsia="Times New Roman" w:hAnsi="Simplified Arabic" w:cs="Simplified Arabic"/>
                <w:color w:val="auto"/>
                <w:sz w:val="20"/>
                <w:szCs w:val="20"/>
              </w:rPr>
            </w:pPr>
          </w:p>
        </w:tc>
        <w:tc>
          <w:tcPr>
            <w:tcW w:w="427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tl/>
              </w:rPr>
              <w:t>المجموع الكلي</w:t>
            </w:r>
          </w:p>
        </w:tc>
        <w:tc>
          <w:tcPr>
            <w:tcW w:w="750"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187</w:t>
            </w:r>
          </w:p>
        </w:tc>
        <w:tc>
          <w:tcPr>
            <w:tcW w:w="796"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203</w:t>
            </w:r>
          </w:p>
        </w:tc>
        <w:tc>
          <w:tcPr>
            <w:tcW w:w="82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219</w:t>
            </w:r>
          </w:p>
        </w:tc>
        <w:tc>
          <w:tcPr>
            <w:tcW w:w="839"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195</w:t>
            </w:r>
          </w:p>
        </w:tc>
        <w:tc>
          <w:tcPr>
            <w:tcW w:w="932"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804</w:t>
            </w:r>
          </w:p>
        </w:tc>
        <w:tc>
          <w:tcPr>
            <w:tcW w:w="1105" w:type="dxa"/>
            <w:tcBorders>
              <w:left w:val="none" w:sz="0" w:space="0" w:color="auto"/>
              <w:right w:val="none" w:sz="0" w:space="0" w:color="auto"/>
            </w:tcBorders>
            <w:noWrap/>
            <w:hideMark/>
          </w:tcPr>
          <w:p w:rsidR="00F1284F" w:rsidRPr="00F963D1" w:rsidRDefault="00F1284F" w:rsidP="00736654">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sz w:val="20"/>
                <w:szCs w:val="20"/>
              </w:rPr>
            </w:pPr>
            <w:r w:rsidRPr="00F963D1">
              <w:rPr>
                <w:rFonts w:ascii="Simplified Arabic" w:eastAsia="Times New Roman" w:hAnsi="Simplified Arabic" w:cs="Simplified Arabic"/>
                <w:b/>
                <w:bCs/>
                <w:color w:val="auto"/>
                <w:sz w:val="20"/>
                <w:szCs w:val="20"/>
              </w:rPr>
              <w:t>100.0%</w:t>
            </w:r>
          </w:p>
        </w:tc>
      </w:tr>
    </w:tbl>
    <w:p w:rsidR="003412CA" w:rsidRPr="00164D6A" w:rsidRDefault="003412CA" w:rsidP="009F78AF">
      <w:pPr>
        <w:bidi/>
        <w:spacing w:after="0" w:line="240" w:lineRule="auto"/>
        <w:rPr>
          <w:rFonts w:ascii="Simplified Arabic" w:hAnsi="Simplified Arabic" w:cs="Simplified Arabic"/>
          <w:sz w:val="18"/>
          <w:szCs w:val="18"/>
          <w:rtl/>
          <w:lang w:bidi="ar-JO"/>
        </w:rPr>
      </w:pPr>
      <w:r w:rsidRPr="00164D6A">
        <w:rPr>
          <w:rFonts w:ascii="Simplified Arabic" w:hAnsi="Simplified Arabic" w:cs="Simplified Arabic"/>
          <w:sz w:val="18"/>
          <w:szCs w:val="18"/>
          <w:rtl/>
          <w:lang w:bidi="ar-JO"/>
        </w:rPr>
        <w:t>*مصدر الشكاوى (الشكاوى الخطية، الشكاوى الالكترونية،  صندوق الشكاوى)</w:t>
      </w:r>
    </w:p>
    <w:p w:rsidR="003971B7" w:rsidRPr="00164D6A" w:rsidRDefault="00DD504B" w:rsidP="00512D5E">
      <w:pPr>
        <w:bidi/>
        <w:spacing w:after="0" w:line="240" w:lineRule="auto"/>
        <w:jc w:val="both"/>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يبين الجدول </w:t>
      </w:r>
      <w:r w:rsidR="00F1284F" w:rsidRPr="00164D6A">
        <w:rPr>
          <w:rFonts w:ascii="Simplified Arabic" w:hAnsi="Simplified Arabic" w:cs="Simplified Arabic"/>
          <w:sz w:val="28"/>
          <w:szCs w:val="28"/>
          <w:rtl/>
          <w:lang w:bidi="ar-JO"/>
        </w:rPr>
        <w:t>6</w:t>
      </w:r>
      <w:r w:rsidR="003971B7" w:rsidRPr="00164D6A">
        <w:rPr>
          <w:rFonts w:ascii="Simplified Arabic" w:hAnsi="Simplified Arabic" w:cs="Simplified Arabic"/>
          <w:sz w:val="28"/>
          <w:szCs w:val="28"/>
          <w:rtl/>
          <w:lang w:bidi="ar-JO"/>
        </w:rPr>
        <w:t xml:space="preserve"> توزيع الشكاوى حسب نوعها</w:t>
      </w:r>
      <w:r w:rsidR="00F1284F" w:rsidRPr="00164D6A">
        <w:rPr>
          <w:rFonts w:ascii="Simplified Arabic" w:hAnsi="Simplified Arabic" w:cs="Simplified Arabic"/>
          <w:sz w:val="28"/>
          <w:szCs w:val="28"/>
          <w:rtl/>
          <w:lang w:bidi="ar-JO"/>
        </w:rPr>
        <w:t>،</w:t>
      </w:r>
      <w:r w:rsidR="003971B7" w:rsidRPr="00164D6A">
        <w:rPr>
          <w:rFonts w:ascii="Simplified Arabic" w:hAnsi="Simplified Arabic" w:cs="Simplified Arabic"/>
          <w:sz w:val="28"/>
          <w:szCs w:val="28"/>
          <w:rtl/>
          <w:lang w:bidi="ar-JO"/>
        </w:rPr>
        <w:t xml:space="preserve"> </w:t>
      </w:r>
      <w:r w:rsidR="00D20882" w:rsidRPr="00164D6A">
        <w:rPr>
          <w:rFonts w:ascii="Simplified Arabic" w:hAnsi="Simplified Arabic" w:cs="Simplified Arabic"/>
          <w:sz w:val="28"/>
          <w:szCs w:val="28"/>
          <w:rtl/>
          <w:lang w:bidi="ar-JO"/>
        </w:rPr>
        <w:t xml:space="preserve">حيث </w:t>
      </w:r>
      <w:r w:rsidR="003971B7" w:rsidRPr="00164D6A">
        <w:rPr>
          <w:rFonts w:ascii="Simplified Arabic" w:hAnsi="Simplified Arabic" w:cs="Simplified Arabic"/>
          <w:sz w:val="28"/>
          <w:szCs w:val="28"/>
          <w:rtl/>
          <w:lang w:bidi="ar-JO"/>
        </w:rPr>
        <w:t>بلغ عدد الشكاوى التي تتعلق بإجراءات تقديم الخدمة (</w:t>
      </w:r>
      <w:r w:rsidR="00D20882" w:rsidRPr="00164D6A">
        <w:rPr>
          <w:rFonts w:ascii="Simplified Arabic" w:hAnsi="Simplified Arabic" w:cs="Simplified Arabic"/>
          <w:sz w:val="28"/>
          <w:szCs w:val="28"/>
          <w:rtl/>
          <w:lang w:bidi="ar-JO"/>
        </w:rPr>
        <w:t>790</w:t>
      </w:r>
      <w:r w:rsidR="003971B7" w:rsidRPr="00164D6A">
        <w:rPr>
          <w:rFonts w:ascii="Simplified Arabic" w:hAnsi="Simplified Arabic" w:cs="Simplified Arabic"/>
          <w:sz w:val="28"/>
          <w:szCs w:val="28"/>
          <w:rtl/>
          <w:lang w:bidi="ar-JO"/>
        </w:rPr>
        <w:t>)</w:t>
      </w:r>
      <w:r w:rsidR="00D20882" w:rsidRPr="00164D6A">
        <w:rPr>
          <w:rFonts w:ascii="Simplified Arabic" w:hAnsi="Simplified Arabic" w:cs="Simplified Arabic"/>
          <w:sz w:val="28"/>
          <w:szCs w:val="28"/>
          <w:rtl/>
          <w:lang w:bidi="ar-JO"/>
        </w:rPr>
        <w:t xml:space="preserve"> شكوى، والتي شكلت مانسبته  </w:t>
      </w:r>
      <w:r w:rsidR="00D20882" w:rsidRPr="00164D6A">
        <w:rPr>
          <w:rFonts w:ascii="Simplified Arabic" w:hAnsi="Simplified Arabic" w:cs="Simplified Arabic"/>
          <w:sz w:val="28"/>
          <w:szCs w:val="28"/>
          <w:lang w:bidi="ar-JO"/>
        </w:rPr>
        <w:t>98.3</w:t>
      </w:r>
      <w:r w:rsidR="00D20882" w:rsidRPr="00164D6A">
        <w:rPr>
          <w:rFonts w:ascii="Simplified Arabic" w:hAnsi="Simplified Arabic" w:cs="Simplified Arabic"/>
          <w:sz w:val="28"/>
          <w:szCs w:val="28"/>
          <w:rtl/>
        </w:rPr>
        <w:t xml:space="preserve">% </w:t>
      </w:r>
      <w:r w:rsidR="003971B7" w:rsidRPr="00164D6A">
        <w:rPr>
          <w:rFonts w:ascii="Simplified Arabic" w:hAnsi="Simplified Arabic" w:cs="Simplified Arabic"/>
          <w:sz w:val="28"/>
          <w:szCs w:val="28"/>
          <w:rtl/>
          <w:lang w:bidi="ar-JO"/>
        </w:rPr>
        <w:t xml:space="preserve"> من مجمل الشكاوى، </w:t>
      </w:r>
      <w:r w:rsidR="00D20882" w:rsidRPr="00164D6A">
        <w:rPr>
          <w:rFonts w:ascii="Simplified Arabic" w:hAnsi="Simplified Arabic" w:cs="Simplified Arabic"/>
          <w:sz w:val="28"/>
          <w:szCs w:val="28"/>
          <w:rtl/>
          <w:lang w:bidi="ar-JO"/>
        </w:rPr>
        <w:t>حيث جاء توزي</w:t>
      </w:r>
      <w:r w:rsidR="004C081B" w:rsidRPr="00164D6A">
        <w:rPr>
          <w:rFonts w:ascii="Simplified Arabic" w:hAnsi="Simplified Arabic" w:cs="Simplified Arabic"/>
          <w:sz w:val="28"/>
          <w:szCs w:val="28"/>
          <w:rtl/>
          <w:lang w:bidi="ar-JO"/>
        </w:rPr>
        <w:t>عها حسب تصنيف الشكاوى الى 130 استفسار و</w:t>
      </w:r>
      <w:r w:rsidR="009F78AF">
        <w:rPr>
          <w:rFonts w:ascii="Simplified Arabic" w:hAnsi="Simplified Arabic" w:cs="Simplified Arabic" w:hint="cs"/>
          <w:sz w:val="28"/>
          <w:szCs w:val="28"/>
          <w:rtl/>
          <w:lang w:bidi="ar-JO"/>
        </w:rPr>
        <w:t>9</w:t>
      </w:r>
      <w:r w:rsidR="004C081B" w:rsidRPr="00164D6A">
        <w:rPr>
          <w:rFonts w:ascii="Simplified Arabic" w:hAnsi="Simplified Arabic" w:cs="Simplified Arabic"/>
          <w:sz w:val="28"/>
          <w:szCs w:val="28"/>
          <w:rtl/>
          <w:lang w:bidi="ar-JO"/>
        </w:rPr>
        <w:t xml:space="preserve"> شكوى محقة و649 شكوى غير محقة. </w:t>
      </w:r>
      <w:r w:rsidR="00D20882" w:rsidRPr="00164D6A">
        <w:rPr>
          <w:rFonts w:ascii="Simplified Arabic" w:hAnsi="Simplified Arabic" w:cs="Simplified Arabic"/>
          <w:sz w:val="28"/>
          <w:szCs w:val="28"/>
          <w:rtl/>
          <w:lang w:bidi="ar-JO"/>
        </w:rPr>
        <w:t xml:space="preserve"> </w:t>
      </w:r>
      <w:r w:rsidR="003971B7" w:rsidRPr="00164D6A">
        <w:rPr>
          <w:rFonts w:ascii="Simplified Arabic" w:hAnsi="Simplified Arabic" w:cs="Simplified Arabic"/>
          <w:sz w:val="28"/>
          <w:szCs w:val="28"/>
          <w:rtl/>
          <w:lang w:bidi="ar-JO"/>
        </w:rPr>
        <w:t>اما الشكاوى التي تتعلق بمقدم الخدمة فهي (</w:t>
      </w:r>
      <w:r w:rsidR="00D20882" w:rsidRPr="00164D6A">
        <w:rPr>
          <w:rFonts w:ascii="Simplified Arabic" w:hAnsi="Simplified Arabic" w:cs="Simplified Arabic"/>
          <w:sz w:val="28"/>
          <w:szCs w:val="28"/>
          <w:rtl/>
          <w:lang w:bidi="ar-JO"/>
        </w:rPr>
        <w:t>7</w:t>
      </w:r>
      <w:r w:rsidR="003971B7" w:rsidRPr="00164D6A">
        <w:rPr>
          <w:rFonts w:ascii="Simplified Arabic" w:hAnsi="Simplified Arabic" w:cs="Simplified Arabic"/>
          <w:sz w:val="28"/>
          <w:szCs w:val="28"/>
          <w:rtl/>
          <w:lang w:bidi="ar-JO"/>
        </w:rPr>
        <w:t xml:space="preserve">) شكاوى </w:t>
      </w:r>
      <w:r w:rsidR="00311B8E" w:rsidRPr="00164D6A">
        <w:rPr>
          <w:rFonts w:ascii="Simplified Arabic" w:hAnsi="Simplified Arabic" w:cs="Simplified Arabic"/>
          <w:sz w:val="28"/>
          <w:szCs w:val="28"/>
          <w:rtl/>
          <w:lang w:bidi="ar-JO"/>
        </w:rPr>
        <w:t xml:space="preserve">بنسبة </w:t>
      </w:r>
      <w:r w:rsidRPr="00164D6A">
        <w:rPr>
          <w:rFonts w:ascii="Simplified Arabic" w:hAnsi="Simplified Arabic" w:cs="Simplified Arabic"/>
          <w:sz w:val="28"/>
          <w:szCs w:val="28"/>
          <w:rtl/>
          <w:lang w:bidi="ar-JO"/>
        </w:rPr>
        <w:t>0.</w:t>
      </w:r>
      <w:r w:rsidR="00D20882" w:rsidRPr="00164D6A">
        <w:rPr>
          <w:rFonts w:ascii="Simplified Arabic" w:hAnsi="Simplified Arabic" w:cs="Simplified Arabic"/>
          <w:sz w:val="28"/>
          <w:szCs w:val="28"/>
          <w:rtl/>
          <w:lang w:bidi="ar-JO"/>
        </w:rPr>
        <w:t>9</w:t>
      </w:r>
      <w:r w:rsidRPr="00164D6A">
        <w:rPr>
          <w:rFonts w:ascii="Simplified Arabic" w:hAnsi="Simplified Arabic" w:cs="Simplified Arabic"/>
          <w:sz w:val="28"/>
          <w:szCs w:val="28"/>
          <w:rtl/>
          <w:lang w:bidi="ar-JO"/>
        </w:rPr>
        <w:t>%</w:t>
      </w:r>
      <w:r w:rsidR="004C081B" w:rsidRPr="00164D6A">
        <w:rPr>
          <w:rFonts w:ascii="Simplified Arabic" w:hAnsi="Simplified Arabic" w:cs="Simplified Arabic"/>
          <w:sz w:val="28"/>
          <w:szCs w:val="28"/>
          <w:rtl/>
          <w:lang w:bidi="ar-JO"/>
        </w:rPr>
        <w:t>، وهي عبارة عن شكوى واحدة فقط محقة و6 شكاوى غير محقة.</w:t>
      </w:r>
    </w:p>
    <w:p w:rsidR="00492775" w:rsidRDefault="00492775" w:rsidP="00512D5E">
      <w:pPr>
        <w:pStyle w:val="Caption"/>
        <w:keepNext/>
        <w:bidi/>
        <w:jc w:val="both"/>
      </w:pPr>
    </w:p>
    <w:p w:rsidR="00DE157B" w:rsidRDefault="00DE157B" w:rsidP="00DE157B">
      <w:pPr>
        <w:pStyle w:val="Caption"/>
        <w:keepNext/>
        <w:bidi/>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Pr>
          <w:noProof/>
          <w:rtl/>
        </w:rPr>
        <w:t>6</w:t>
      </w:r>
      <w:r>
        <w:rPr>
          <w:rtl/>
        </w:rPr>
        <w:fldChar w:fldCharType="end"/>
      </w:r>
      <w:r>
        <w:rPr>
          <w:rFonts w:hint="cs"/>
          <w:rtl/>
        </w:rPr>
        <w:t>: توزيع الشكاوى حسب الموضوع والتصنيف</w:t>
      </w:r>
    </w:p>
    <w:tbl>
      <w:tblPr>
        <w:tblStyle w:val="LightShading-Accent5"/>
        <w:tblpPr w:leftFromText="284" w:rightFromText="284" w:topFromText="851" w:bottomFromText="851" w:vertAnchor="page" w:horzAnchor="margin" w:tblpY="1933"/>
        <w:bidiVisual/>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dashSmallGap" w:sz="4" w:space="0" w:color="auto"/>
          <w:insideV w:val="single" w:sz="8" w:space="0" w:color="000000" w:themeColor="text1"/>
        </w:tblBorders>
        <w:tblLook w:val="04A0" w:firstRow="1" w:lastRow="0" w:firstColumn="1" w:lastColumn="0" w:noHBand="0" w:noVBand="1"/>
      </w:tblPr>
      <w:tblGrid>
        <w:gridCol w:w="1391"/>
        <w:gridCol w:w="4680"/>
        <w:gridCol w:w="810"/>
        <w:gridCol w:w="861"/>
        <w:gridCol w:w="1036"/>
        <w:gridCol w:w="1183"/>
      </w:tblGrid>
      <w:tr w:rsidR="00316B60" w:rsidRPr="00316B60" w:rsidTr="00316B6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C2784F">
            <w:pPr>
              <w:bidi/>
              <w:spacing w:after="0" w:line="240" w:lineRule="auto"/>
              <w:jc w:val="center"/>
              <w:rPr>
                <w:rFonts w:ascii="Simplified Arabic" w:eastAsia="Times New Roman" w:hAnsi="Simplified Arabic" w:cs="Simplified Arabic"/>
                <w:color w:val="auto"/>
              </w:rPr>
            </w:pPr>
            <w:r w:rsidRPr="00316B60">
              <w:rPr>
                <w:rFonts w:ascii="Simplified Arabic" w:eastAsia="Times New Roman" w:hAnsi="Simplified Arabic" w:cs="Simplified Arabic"/>
                <w:b w:val="0"/>
                <w:bCs w:val="0"/>
                <w:color w:val="auto"/>
                <w:rtl/>
              </w:rPr>
              <w:lastRenderedPageBreak/>
              <w:t>الرمز النوعي</w:t>
            </w:r>
          </w:p>
        </w:tc>
        <w:tc>
          <w:tcPr>
            <w:tcW w:w="0" w:type="auto"/>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4B7FB5">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b w:val="0"/>
                <w:bCs w:val="0"/>
                <w:color w:val="auto"/>
                <w:rtl/>
              </w:rPr>
              <w:t>موضوع الشكوى</w:t>
            </w:r>
          </w:p>
        </w:tc>
        <w:tc>
          <w:tcPr>
            <w:tcW w:w="0" w:type="auto"/>
            <w:gridSpan w:val="3"/>
            <w:tcBorders>
              <w:top w:val="single" w:sz="8" w:space="0" w:color="000000" w:themeColor="text1"/>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DE157B">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الرمز التصنيفي</w:t>
            </w:r>
          </w:p>
        </w:tc>
        <w:tc>
          <w:tcPr>
            <w:tcW w:w="0" w:type="auto"/>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DE157B">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b w:val="0"/>
                <w:bCs w:val="0"/>
                <w:color w:val="auto"/>
                <w:rtl/>
              </w:rPr>
              <w:t>المجموع الكلي</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DE157B">
            <w:pPr>
              <w:bidi/>
              <w:spacing w:after="0" w:line="240" w:lineRule="auto"/>
              <w:jc w:val="center"/>
              <w:rPr>
                <w:rFonts w:ascii="Simplified Arabic" w:eastAsia="Times New Roman" w:hAnsi="Simplified Arabic" w:cs="Simplified Arabic"/>
                <w:b w:val="0"/>
                <w:bCs w:val="0"/>
                <w:color w:val="auto"/>
              </w:rPr>
            </w:pPr>
          </w:p>
        </w:tc>
        <w:tc>
          <w:tcPr>
            <w:tcW w:w="0" w:type="auto"/>
            <w:vMerge/>
            <w:tcBorders>
              <w:left w:val="single" w:sz="8" w:space="0" w:color="000000" w:themeColor="text1"/>
              <w:right w:val="single" w:sz="8" w:space="0" w:color="000000" w:themeColor="text1"/>
            </w:tcBorders>
            <w:shd w:val="clear" w:color="auto" w:fill="FFFFFF" w:themeFill="background1"/>
            <w:noWrap/>
            <w:hideMark/>
          </w:tcPr>
          <w:p w:rsidR="00316B60" w:rsidRPr="00316B60" w:rsidRDefault="00316B60" w:rsidP="00DE157B">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p>
        </w:tc>
        <w:tc>
          <w:tcPr>
            <w:tcW w:w="0" w:type="auto"/>
            <w:tcBorders>
              <w:left w:val="single" w:sz="8" w:space="0" w:color="000000" w:themeColor="text1"/>
              <w:right w:val="single" w:sz="8" w:space="0" w:color="000000" w:themeColor="text1"/>
            </w:tcBorders>
            <w:shd w:val="clear" w:color="auto" w:fill="B6DDE8" w:themeFill="accent5" w:themeFillTint="66"/>
            <w:hideMark/>
          </w:tcPr>
          <w:p w:rsidR="00316B60" w:rsidRPr="00316B60" w:rsidRDefault="00316B60" w:rsidP="00DE157B">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استفسار</w:t>
            </w:r>
          </w:p>
        </w:tc>
        <w:tc>
          <w:tcPr>
            <w:tcW w:w="0" w:type="auto"/>
            <w:tcBorders>
              <w:left w:val="single" w:sz="8" w:space="0" w:color="000000" w:themeColor="text1"/>
              <w:right w:val="single" w:sz="8" w:space="0" w:color="000000" w:themeColor="text1"/>
            </w:tcBorders>
            <w:shd w:val="clear" w:color="auto" w:fill="B6DDE8" w:themeFill="accent5" w:themeFillTint="66"/>
            <w:hideMark/>
          </w:tcPr>
          <w:p w:rsidR="00316B60" w:rsidRPr="00316B60" w:rsidRDefault="00316B60" w:rsidP="00DE157B">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شكوى محقه</w:t>
            </w:r>
          </w:p>
        </w:tc>
        <w:tc>
          <w:tcPr>
            <w:tcW w:w="0" w:type="auto"/>
            <w:tcBorders>
              <w:left w:val="single" w:sz="8" w:space="0" w:color="000000" w:themeColor="text1"/>
              <w:right w:val="single" w:sz="8" w:space="0" w:color="000000" w:themeColor="text1"/>
            </w:tcBorders>
            <w:shd w:val="clear" w:color="auto" w:fill="B6DDE8" w:themeFill="accent5" w:themeFillTint="66"/>
            <w:hideMark/>
          </w:tcPr>
          <w:p w:rsidR="00316B60" w:rsidRPr="00316B60" w:rsidRDefault="00316B60" w:rsidP="00DE157B">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شكوى غير محقه</w:t>
            </w:r>
          </w:p>
        </w:tc>
        <w:tc>
          <w:tcPr>
            <w:tcW w:w="0" w:type="auto"/>
            <w:vMerge/>
            <w:tcBorders>
              <w:left w:val="single" w:sz="8" w:space="0" w:color="000000" w:themeColor="text1"/>
              <w:right w:val="single" w:sz="8" w:space="0" w:color="000000" w:themeColor="text1"/>
            </w:tcBorders>
            <w:shd w:val="clear" w:color="auto" w:fill="D9D9D9" w:themeFill="background1" w:themeFillShade="D9"/>
            <w:noWrap/>
            <w:hideMark/>
          </w:tcPr>
          <w:p w:rsidR="00316B60" w:rsidRPr="00316B60" w:rsidRDefault="00316B60" w:rsidP="00DE157B">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9F78AF" w:rsidRPr="00316B60" w:rsidRDefault="009F78AF" w:rsidP="00492775">
            <w:pPr>
              <w:bidi/>
              <w:spacing w:after="0" w:line="240" w:lineRule="auto"/>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إجراءات تقديم الخدمة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تقديم طلب توظيف فئة أولى_ثانية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8</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14</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تقديم طلب توظيف على الفئة الثالثة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13</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تعديل بيانات طلب التوظيف</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10</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استكمال نواقص طلب توظيف</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10</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ايقاف طلب توظيف فئة اولى _فئة ثانية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8</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طلب توظيف إلكتروني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9</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8</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17</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إلغاء طلب التوظيف</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27</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27</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تغيير مكان الإقامة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15</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إعتراض على مكان الاقامة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إضافة مؤهل علمي جديد</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البعثات والدورات</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13</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استنكاف عن إمتحان تنافسي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27</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33</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استنكاف عن مقابلة شخصية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9</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9</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الترشيح للإمتحان التنافسي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29</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32</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الترشيح للمقابلة الشخصية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الترشيح للتعيين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25</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27</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اعتراض على التجيير</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تصنيف التخصصات العلمية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5</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عدم وجود طلب على التخصص</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23</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23</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التخصصات البديلة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تقديم طلب على الحالات الانسانية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11</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الحالات الانسانية المعتمدة وشروطها</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الترشيح على الحالات الانسانية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ايقاف حالات انسانية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عدم التبليغ عن مواعيد المقابلات الشخصية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5</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إجراءات المقابلة الشخصية " اللجنة، الاسئلة،.."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نتائج المقابلات الشخصية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طلب المساعدة في التعيين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158</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162</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براءة فك التزام</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عدم ممانعة عمل لغير الاردنيين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الاعلان المفتوح</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29</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31</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تعيينات الفئة الثالثة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تعيينات البلديات على وظائف الفئة الثالثة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18</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18</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تراجع الترتيب التنافسي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12</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75</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احتساب النقاط التنافسية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16</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الاستعلام عن الترتيب التنافسي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25</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49</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التبليغ عن موعد الامتحان</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9</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12</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الرقابة على الامتحان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نظام الامتحانات الالكتروني</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صعوبة أسئلة الامتحان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علامة الامتحان</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5</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5</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إعلان نتائج الامتحان</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نشر أسماء المعينين والمرشحين في دوائر الخدمة المدنية إلكترونياً</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عدم الرد على الهاتف</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21</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الموقع الالكتروني</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البطاقة الالكترونية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8</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19</w:t>
            </w:r>
          </w:p>
        </w:tc>
      </w:tr>
      <w:tr w:rsidR="00316B60" w:rsidRPr="00316B60" w:rsidTr="00AA6C66">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أخرى</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16</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31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47</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المجموع</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130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649</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790</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9F78AF" w:rsidRPr="00316B60" w:rsidRDefault="009F78AF" w:rsidP="00492775">
            <w:pPr>
              <w:bidi/>
              <w:spacing w:after="0" w:line="240" w:lineRule="auto"/>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مقدم الخدمة</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براءة فك التزام</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الاستعلام عن الترتيب التنافسي</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AA6C66">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عدم الرد على الهاتف</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البطاقة الالكترونية</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r>
      <w:tr w:rsidR="00316B60" w:rsidRPr="00316B60" w:rsidTr="00AA6C66">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أخرى</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2</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المجموع</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6</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7</w:t>
            </w:r>
          </w:p>
        </w:tc>
      </w:tr>
      <w:tr w:rsidR="00316B60" w:rsidRPr="00316B60" w:rsidTr="00AA6C66">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9F78AF" w:rsidRPr="00316B60" w:rsidRDefault="009F78AF" w:rsidP="00492775">
            <w:pPr>
              <w:bidi/>
              <w:spacing w:after="0" w:line="240" w:lineRule="auto"/>
              <w:rPr>
                <w:rFonts w:ascii="Simplified Arabic" w:eastAsia="Times New Roman" w:hAnsi="Simplified Arabic" w:cs="Simplified Arabic"/>
                <w:b w:val="0"/>
                <w:bCs w:val="0"/>
                <w:color w:val="auto"/>
              </w:rPr>
            </w:pPr>
            <w:r w:rsidRPr="00316B60">
              <w:rPr>
                <w:rFonts w:ascii="Simplified Arabic" w:eastAsia="Times New Roman" w:hAnsi="Simplified Arabic" w:cs="Simplified Arabic"/>
                <w:b w:val="0"/>
                <w:bCs w:val="0"/>
                <w:color w:val="auto"/>
                <w:rtl/>
              </w:rPr>
              <w:t>أخرى</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tl/>
              </w:rPr>
              <w:t>أخرى</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0</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6</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316B60">
              <w:rPr>
                <w:rFonts w:ascii="Simplified Arabic" w:eastAsia="Times New Roman" w:hAnsi="Simplified Arabic" w:cs="Simplified Arabic"/>
                <w:color w:val="auto"/>
              </w:rPr>
              <w:t>7</w:t>
            </w:r>
          </w:p>
        </w:tc>
      </w:tr>
      <w:tr w:rsidR="00316B60" w:rsidRPr="00316B60" w:rsidTr="00316B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right w:val="none" w:sz="0" w:space="0" w:color="auto"/>
            </w:tcBorders>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المجموع</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0</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6</w:t>
            </w:r>
          </w:p>
        </w:tc>
        <w:tc>
          <w:tcPr>
            <w:tcW w:w="0" w:type="auto"/>
            <w:tcBorders>
              <w:left w:val="none" w:sz="0" w:space="0" w:color="auto"/>
              <w:right w:val="none" w:sz="0" w:space="0" w:color="auto"/>
            </w:tcBorders>
            <w:noWrap/>
            <w:hideMark/>
          </w:tcPr>
          <w:p w:rsidR="009F78AF" w:rsidRPr="00316B60" w:rsidRDefault="009F78AF" w:rsidP="00492775">
            <w:pPr>
              <w:bidi/>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7</w:t>
            </w:r>
          </w:p>
        </w:tc>
      </w:tr>
      <w:tr w:rsidR="00316B60" w:rsidRPr="00316B60" w:rsidTr="00AA6C66">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rsidR="009F78AF" w:rsidRPr="00316B60" w:rsidRDefault="009F78AF" w:rsidP="00492775">
            <w:pPr>
              <w:bidi/>
              <w:spacing w:after="0" w:line="240" w:lineRule="auto"/>
              <w:rPr>
                <w:rFonts w:ascii="Simplified Arabic" w:eastAsia="Times New Roman" w:hAnsi="Simplified Arabic" w:cs="Simplified Arabic"/>
                <w:color w:val="auto"/>
              </w:rPr>
            </w:pP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tl/>
              </w:rPr>
              <w:t>المجموع الكلي</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131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12</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661</w:t>
            </w:r>
          </w:p>
        </w:tc>
        <w:tc>
          <w:tcPr>
            <w:tcW w:w="0" w:type="auto"/>
            <w:noWrap/>
            <w:hideMark/>
          </w:tcPr>
          <w:p w:rsidR="009F78AF" w:rsidRPr="00316B60" w:rsidRDefault="009F78AF" w:rsidP="00492775">
            <w:pPr>
              <w:bidi/>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rPr>
            </w:pPr>
            <w:r w:rsidRPr="00316B60">
              <w:rPr>
                <w:rFonts w:ascii="Simplified Arabic" w:eastAsia="Times New Roman" w:hAnsi="Simplified Arabic" w:cs="Simplified Arabic"/>
                <w:b/>
                <w:bCs/>
                <w:color w:val="auto"/>
              </w:rPr>
              <w:t>804</w:t>
            </w:r>
          </w:p>
        </w:tc>
      </w:tr>
    </w:tbl>
    <w:p w:rsidR="005F32EC" w:rsidRPr="009D4FBB" w:rsidRDefault="005F32EC" w:rsidP="000F5035">
      <w:pPr>
        <w:pStyle w:val="Heading3"/>
        <w:numPr>
          <w:ilvl w:val="0"/>
          <w:numId w:val="11"/>
        </w:numPr>
        <w:bidi/>
        <w:spacing w:before="0"/>
        <w:rPr>
          <w:sz w:val="28"/>
          <w:szCs w:val="28"/>
          <w:lang w:bidi="ar-JO"/>
        </w:rPr>
      </w:pPr>
      <w:bookmarkStart w:id="14" w:name="_Toc516048705"/>
      <w:r w:rsidRPr="009D4FBB">
        <w:rPr>
          <w:sz w:val="28"/>
          <w:szCs w:val="28"/>
          <w:rtl/>
          <w:lang w:bidi="ar-JO"/>
        </w:rPr>
        <w:t>توزيع سنوي:</w:t>
      </w:r>
      <w:bookmarkEnd w:id="14"/>
    </w:p>
    <w:p w:rsidR="00704C4D" w:rsidRPr="00164D6A" w:rsidRDefault="000B345B" w:rsidP="002F3BC9">
      <w:pPr>
        <w:bidi/>
        <w:spacing w:after="0"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انخفض</w:t>
      </w:r>
      <w:r w:rsidR="00196C6D" w:rsidRPr="00164D6A">
        <w:rPr>
          <w:rFonts w:ascii="Simplified Arabic" w:hAnsi="Simplified Arabic" w:cs="Simplified Arabic"/>
          <w:sz w:val="28"/>
          <w:szCs w:val="28"/>
          <w:rtl/>
          <w:lang w:bidi="ar-JO"/>
        </w:rPr>
        <w:t xml:space="preserve"> </w:t>
      </w:r>
      <w:r w:rsidR="00FE5432" w:rsidRPr="00164D6A">
        <w:rPr>
          <w:rFonts w:ascii="Simplified Arabic" w:hAnsi="Simplified Arabic" w:cs="Simplified Arabic"/>
          <w:sz w:val="28"/>
          <w:szCs w:val="28"/>
          <w:rtl/>
          <w:lang w:bidi="ar-JO"/>
        </w:rPr>
        <w:t xml:space="preserve">عدد </w:t>
      </w:r>
      <w:r w:rsidR="00196C6D" w:rsidRPr="00164D6A">
        <w:rPr>
          <w:rFonts w:ascii="Simplified Arabic" w:hAnsi="Simplified Arabic" w:cs="Simplified Arabic"/>
          <w:sz w:val="28"/>
          <w:szCs w:val="28"/>
          <w:rtl/>
          <w:lang w:bidi="ar-JO"/>
        </w:rPr>
        <w:t>الشكاوى</w:t>
      </w:r>
      <w:r w:rsidR="000978F0" w:rsidRPr="00164D6A">
        <w:rPr>
          <w:rFonts w:ascii="Simplified Arabic" w:hAnsi="Simplified Arabic" w:cs="Simplified Arabic"/>
          <w:sz w:val="28"/>
          <w:szCs w:val="28"/>
          <w:rtl/>
          <w:lang w:bidi="ar-JO"/>
        </w:rPr>
        <w:t xml:space="preserve"> والاقتراحات</w:t>
      </w:r>
      <w:r w:rsidR="00986268" w:rsidRPr="00164D6A">
        <w:rPr>
          <w:rFonts w:ascii="Simplified Arabic" w:hAnsi="Simplified Arabic" w:cs="Simplified Arabic"/>
          <w:sz w:val="28"/>
          <w:szCs w:val="28"/>
          <w:rtl/>
          <w:lang w:bidi="ar-JO"/>
        </w:rPr>
        <w:t xml:space="preserve"> الكلي</w:t>
      </w:r>
      <w:r w:rsidR="00833FD4">
        <w:rPr>
          <w:rFonts w:ascii="Simplified Arabic" w:hAnsi="Simplified Arabic" w:cs="Simplified Arabic"/>
          <w:sz w:val="28"/>
          <w:szCs w:val="28"/>
          <w:lang w:bidi="ar-JO"/>
        </w:rPr>
        <w:t xml:space="preserve"> </w:t>
      </w:r>
      <w:r w:rsidR="00833FD4">
        <w:rPr>
          <w:rFonts w:ascii="Simplified Arabic" w:hAnsi="Simplified Arabic" w:cs="Simplified Arabic" w:hint="cs"/>
          <w:sz w:val="28"/>
          <w:szCs w:val="28"/>
          <w:rtl/>
        </w:rPr>
        <w:t xml:space="preserve"> في عام 2017 الى 838 شكوى واقتراحاً </w:t>
      </w:r>
      <w:r>
        <w:rPr>
          <w:rFonts w:ascii="Simplified Arabic" w:hAnsi="Simplified Arabic" w:cs="Simplified Arabic" w:hint="cs"/>
          <w:sz w:val="28"/>
          <w:szCs w:val="28"/>
          <w:rtl/>
        </w:rPr>
        <w:t xml:space="preserve">وبشكل ملحوظ </w:t>
      </w:r>
      <w:r w:rsidR="00833FD4">
        <w:rPr>
          <w:rFonts w:ascii="Simplified Arabic" w:hAnsi="Simplified Arabic" w:cs="Simplified Arabic" w:hint="cs"/>
          <w:sz w:val="28"/>
          <w:szCs w:val="28"/>
          <w:rtl/>
        </w:rPr>
        <w:t xml:space="preserve">مقارنة بعام 2016 </w:t>
      </w:r>
      <w:r>
        <w:rPr>
          <w:rFonts w:ascii="Simplified Arabic" w:hAnsi="Simplified Arabic" w:cs="Simplified Arabic" w:hint="cs"/>
          <w:sz w:val="28"/>
          <w:szCs w:val="28"/>
          <w:rtl/>
        </w:rPr>
        <w:t>والذي بلغ</w:t>
      </w:r>
      <w:r w:rsidR="00833FD4">
        <w:rPr>
          <w:rFonts w:ascii="Simplified Arabic" w:hAnsi="Simplified Arabic" w:cs="Simplified Arabic" w:hint="cs"/>
          <w:sz w:val="28"/>
          <w:szCs w:val="28"/>
          <w:rtl/>
        </w:rPr>
        <w:t xml:space="preserve"> 1117</w:t>
      </w:r>
      <w:r w:rsidR="00196C6D" w:rsidRPr="00164D6A">
        <w:rPr>
          <w:rFonts w:ascii="Simplified Arabic" w:hAnsi="Simplified Arabic" w:cs="Simplified Arabic"/>
          <w:sz w:val="28"/>
          <w:szCs w:val="28"/>
          <w:rtl/>
          <w:lang w:bidi="ar-JO"/>
        </w:rPr>
        <w:t xml:space="preserve"> شكوى</w:t>
      </w:r>
      <w:r w:rsidR="000978F0" w:rsidRPr="00164D6A">
        <w:rPr>
          <w:rFonts w:ascii="Simplified Arabic" w:hAnsi="Simplified Arabic" w:cs="Simplified Arabic"/>
          <w:sz w:val="28"/>
          <w:szCs w:val="28"/>
          <w:rtl/>
          <w:lang w:bidi="ar-JO"/>
        </w:rPr>
        <w:t xml:space="preserve"> واقتراحاً</w:t>
      </w:r>
      <w:r>
        <w:rPr>
          <w:rFonts w:ascii="Simplified Arabic" w:hAnsi="Simplified Arabic" w:cs="Simplified Arabic" w:hint="cs"/>
          <w:sz w:val="28"/>
          <w:szCs w:val="28"/>
          <w:rtl/>
          <w:lang w:bidi="ar-JO"/>
        </w:rPr>
        <w:t>، و</w:t>
      </w:r>
      <w:r w:rsidR="00196C6D" w:rsidRPr="00164D6A">
        <w:rPr>
          <w:rFonts w:ascii="Simplified Arabic" w:hAnsi="Simplified Arabic" w:cs="Simplified Arabic"/>
          <w:sz w:val="28"/>
          <w:szCs w:val="28"/>
          <w:rtl/>
          <w:lang w:bidi="ar-JO"/>
        </w:rPr>
        <w:t>بنسبة انخفاض بلغت (</w:t>
      </w:r>
      <w:r w:rsidR="00E052F0">
        <w:rPr>
          <w:rFonts w:ascii="Simplified Arabic" w:hAnsi="Simplified Arabic" w:cs="Simplified Arabic"/>
          <w:sz w:val="28"/>
          <w:szCs w:val="28"/>
          <w:lang w:bidi="ar-JO"/>
        </w:rPr>
        <w:t>25</w:t>
      </w:r>
      <w:r w:rsidR="00196C6D" w:rsidRPr="00164D6A">
        <w:rPr>
          <w:rFonts w:ascii="Simplified Arabic" w:hAnsi="Simplified Arabic" w:cs="Simplified Arabic"/>
          <w:sz w:val="28"/>
          <w:szCs w:val="28"/>
          <w:rtl/>
          <w:lang w:bidi="ar-JO"/>
        </w:rPr>
        <w:t>%)،</w:t>
      </w:r>
      <w:r w:rsidR="00E052F0">
        <w:rPr>
          <w:rFonts w:ascii="Simplified Arabic" w:hAnsi="Simplified Arabic" w:cs="Simplified Arabic" w:hint="cs"/>
          <w:sz w:val="28"/>
          <w:szCs w:val="28"/>
          <w:rtl/>
          <w:lang w:bidi="ar-JO"/>
        </w:rPr>
        <w:t xml:space="preserve"> ايضا هناك انخفاض </w:t>
      </w:r>
      <w:r w:rsidR="000318F2">
        <w:rPr>
          <w:rFonts w:ascii="Simplified Arabic" w:hAnsi="Simplified Arabic" w:cs="Simplified Arabic" w:hint="cs"/>
          <w:sz w:val="28"/>
          <w:szCs w:val="28"/>
          <w:rtl/>
          <w:lang w:bidi="ar-JO"/>
        </w:rPr>
        <w:t xml:space="preserve">في عدد الشكاوى بين عام 2017 مقارنة مع عام 2015 بنسبة تغير 5.9%، </w:t>
      </w:r>
      <w:r w:rsidR="00E052F0">
        <w:rPr>
          <w:rFonts w:ascii="Simplified Arabic" w:hAnsi="Simplified Arabic" w:cs="Simplified Arabic" w:hint="cs"/>
          <w:sz w:val="28"/>
          <w:szCs w:val="28"/>
          <w:rtl/>
          <w:lang w:bidi="ar-JO"/>
        </w:rPr>
        <w:t xml:space="preserve">في حين ان التغير النسبي بين عامي </w:t>
      </w:r>
      <w:r w:rsidR="00E052F0">
        <w:rPr>
          <w:rFonts w:ascii="Simplified Arabic" w:hAnsi="Simplified Arabic" w:cs="Simplified Arabic" w:hint="cs"/>
          <w:sz w:val="28"/>
          <w:szCs w:val="28"/>
          <w:rtl/>
          <w:lang w:bidi="ar-JO"/>
        </w:rPr>
        <w:lastRenderedPageBreak/>
        <w:t>201</w:t>
      </w:r>
      <w:r w:rsidR="000318F2">
        <w:rPr>
          <w:rFonts w:ascii="Simplified Arabic" w:hAnsi="Simplified Arabic" w:cs="Simplified Arabic" w:hint="cs"/>
          <w:sz w:val="28"/>
          <w:szCs w:val="28"/>
          <w:rtl/>
          <w:lang w:bidi="ar-JO"/>
        </w:rPr>
        <w:t>6</w:t>
      </w:r>
      <w:r w:rsidR="00E052F0">
        <w:rPr>
          <w:rFonts w:ascii="Simplified Arabic" w:hAnsi="Simplified Arabic" w:cs="Simplified Arabic" w:hint="cs"/>
          <w:sz w:val="28"/>
          <w:szCs w:val="28"/>
          <w:rtl/>
          <w:lang w:bidi="ar-JO"/>
        </w:rPr>
        <w:t xml:space="preserve"> و 2015 </w:t>
      </w:r>
      <w:r w:rsidR="000318F2">
        <w:rPr>
          <w:rFonts w:ascii="Simplified Arabic" w:hAnsi="Simplified Arabic" w:cs="Simplified Arabic" w:hint="cs"/>
          <w:sz w:val="28"/>
          <w:szCs w:val="28"/>
          <w:rtl/>
          <w:lang w:bidi="ar-JO"/>
        </w:rPr>
        <w:t xml:space="preserve">كان </w:t>
      </w:r>
      <w:r w:rsidR="002F3BC9">
        <w:rPr>
          <w:rFonts w:ascii="Simplified Arabic" w:hAnsi="Simplified Arabic" w:cs="Simplified Arabic" w:hint="cs"/>
          <w:sz w:val="28"/>
          <w:szCs w:val="28"/>
          <w:rtl/>
        </w:rPr>
        <w:t>مرتفعاً</w:t>
      </w:r>
      <w:r w:rsidR="000318F2">
        <w:rPr>
          <w:rFonts w:ascii="Simplified Arabic" w:hAnsi="Simplified Arabic" w:cs="Simplified Arabic" w:hint="cs"/>
          <w:sz w:val="28"/>
          <w:szCs w:val="28"/>
          <w:rtl/>
          <w:lang w:bidi="ar-JO"/>
        </w:rPr>
        <w:t xml:space="preserve"> وبشكل واضح بنسبة بلغت 25.4%،</w:t>
      </w:r>
      <w:r w:rsidR="00196C6D" w:rsidRPr="00164D6A">
        <w:rPr>
          <w:rFonts w:ascii="Simplified Arabic" w:hAnsi="Simplified Arabic" w:cs="Simplified Arabic"/>
          <w:sz w:val="28"/>
          <w:szCs w:val="28"/>
          <w:rtl/>
          <w:lang w:bidi="ar-JO"/>
        </w:rPr>
        <w:t xml:space="preserve"> والجدول التالي يظهر مقارنات في أعداد الشكاوى</w:t>
      </w:r>
      <w:r w:rsidR="000978F0" w:rsidRPr="00164D6A">
        <w:rPr>
          <w:rFonts w:ascii="Simplified Arabic" w:hAnsi="Simplified Arabic" w:cs="Simplified Arabic"/>
          <w:sz w:val="28"/>
          <w:szCs w:val="28"/>
          <w:rtl/>
          <w:lang w:bidi="ar-JO"/>
        </w:rPr>
        <w:t xml:space="preserve"> والإقتراحات</w:t>
      </w:r>
      <w:r w:rsidR="00196C6D" w:rsidRPr="00164D6A">
        <w:rPr>
          <w:rFonts w:ascii="Simplified Arabic" w:hAnsi="Simplified Arabic" w:cs="Simplified Arabic"/>
          <w:sz w:val="28"/>
          <w:szCs w:val="28"/>
          <w:rtl/>
          <w:lang w:bidi="ar-JO"/>
        </w:rPr>
        <w:t xml:space="preserve"> </w:t>
      </w:r>
      <w:r w:rsidR="002F3BC9">
        <w:rPr>
          <w:rFonts w:ascii="Simplified Arabic" w:hAnsi="Simplified Arabic" w:cs="Simplified Arabic" w:hint="cs"/>
          <w:sz w:val="28"/>
          <w:szCs w:val="28"/>
          <w:rtl/>
          <w:lang w:bidi="ar-JO"/>
        </w:rPr>
        <w:t>والتغير النسبي كمايلي</w:t>
      </w:r>
      <w:r w:rsidR="0049572F" w:rsidRPr="00164D6A">
        <w:rPr>
          <w:rFonts w:ascii="Simplified Arabic" w:hAnsi="Simplified Arabic" w:cs="Simplified Arabic"/>
          <w:sz w:val="28"/>
          <w:szCs w:val="28"/>
          <w:rtl/>
          <w:lang w:bidi="ar-JO"/>
        </w:rPr>
        <w:t>:</w:t>
      </w:r>
    </w:p>
    <w:p w:rsidR="00CF7AE5" w:rsidRPr="00833FD4" w:rsidRDefault="00140240" w:rsidP="00E423AE">
      <w:pPr>
        <w:pStyle w:val="Caption"/>
        <w:bidi/>
        <w:jc w:val="center"/>
        <w:rPr>
          <w:rtl/>
          <w:lang w:bidi="ar-JO"/>
        </w:rPr>
      </w:pPr>
      <w:bookmarkStart w:id="15" w:name="_Toc516048864"/>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7</w:t>
      </w:r>
      <w:r>
        <w:rPr>
          <w:rtl/>
        </w:rPr>
        <w:fldChar w:fldCharType="end"/>
      </w:r>
      <w:r>
        <w:rPr>
          <w:rFonts w:hint="cs"/>
          <w:rtl/>
        </w:rPr>
        <w:t>:</w:t>
      </w:r>
      <w:r w:rsidR="00CF7AE5" w:rsidRPr="00833FD4">
        <w:rPr>
          <w:rtl/>
          <w:lang w:bidi="ar-JO"/>
        </w:rPr>
        <w:t>أعداد الشكاوى</w:t>
      </w:r>
      <w:r w:rsidR="00FC7EAC" w:rsidRPr="00833FD4">
        <w:rPr>
          <w:rtl/>
          <w:lang w:bidi="ar-JO"/>
        </w:rPr>
        <w:t xml:space="preserve"> والإقتراحات</w:t>
      </w:r>
      <w:r w:rsidR="00CF7AE5" w:rsidRPr="00833FD4">
        <w:rPr>
          <w:rtl/>
          <w:lang w:bidi="ar-JO"/>
        </w:rPr>
        <w:t xml:space="preserve"> الواردة إلى </w:t>
      </w:r>
      <w:r w:rsidR="00914C12" w:rsidRPr="00833FD4">
        <w:rPr>
          <w:rtl/>
          <w:lang w:bidi="ar-JO"/>
        </w:rPr>
        <w:t>ديوان الخدمة المدنية</w:t>
      </w:r>
      <w:r w:rsidR="00CF7AE5" w:rsidRPr="00833FD4">
        <w:rPr>
          <w:rtl/>
          <w:lang w:bidi="ar-JO"/>
        </w:rPr>
        <w:t xml:space="preserve"> للفترة (</w:t>
      </w:r>
      <w:r w:rsidR="00EF74F8" w:rsidRPr="00833FD4">
        <w:rPr>
          <w:rtl/>
          <w:lang w:bidi="ar-JO"/>
        </w:rPr>
        <w:t>2015-2017</w:t>
      </w:r>
      <w:r w:rsidR="00833FD4">
        <w:rPr>
          <w:lang w:bidi="ar-JO"/>
        </w:rPr>
        <w:t>(</w:t>
      </w:r>
      <w:bookmarkEnd w:id="15"/>
    </w:p>
    <w:tbl>
      <w:tblPr>
        <w:tblStyle w:val="LightShading-Accent5"/>
        <w:bidiVisual/>
        <w:tblW w:w="890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dashSmallGap" w:sz="4" w:space="0" w:color="auto"/>
          <w:insideV w:val="dashSmallGap" w:sz="4" w:space="0" w:color="auto"/>
        </w:tblBorders>
        <w:tblLook w:val="04A0" w:firstRow="1" w:lastRow="0" w:firstColumn="1" w:lastColumn="0" w:noHBand="0" w:noVBand="1"/>
      </w:tblPr>
      <w:tblGrid>
        <w:gridCol w:w="1285"/>
        <w:gridCol w:w="2573"/>
        <w:gridCol w:w="2506"/>
        <w:gridCol w:w="2541"/>
      </w:tblGrid>
      <w:tr w:rsidR="00833FD4" w:rsidRPr="00164D6A" w:rsidTr="003C4873">
        <w:trPr>
          <w:cnfStyle w:val="100000000000" w:firstRow="1" w:lastRow="0" w:firstColumn="0" w:lastColumn="0" w:oddVBand="0" w:evenVBand="0" w:oddHBand="0"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285" w:type="dxa"/>
            <w:vMerge w:val="restart"/>
            <w:tcBorders>
              <w:top w:val="none" w:sz="0" w:space="0" w:color="auto"/>
              <w:left w:val="none" w:sz="0" w:space="0" w:color="auto"/>
              <w:bottom w:val="none" w:sz="0" w:space="0" w:color="auto"/>
              <w:right w:val="none" w:sz="0" w:space="0" w:color="auto"/>
            </w:tcBorders>
            <w:noWrap/>
            <w:vAlign w:val="center"/>
            <w:hideMark/>
          </w:tcPr>
          <w:p w:rsidR="00833FD4" w:rsidRPr="00E423AE" w:rsidRDefault="00833FD4" w:rsidP="000F5035">
            <w:pPr>
              <w:bidi/>
              <w:spacing w:after="0" w:line="240" w:lineRule="exact"/>
              <w:jc w:val="center"/>
              <w:rPr>
                <w:rFonts w:ascii="Simplified Arabic" w:hAnsi="Simplified Arabic" w:cs="Simplified Arabic"/>
                <w:color w:val="000000"/>
                <w:sz w:val="18"/>
                <w:szCs w:val="18"/>
              </w:rPr>
            </w:pPr>
            <w:r w:rsidRPr="00E423AE">
              <w:rPr>
                <w:rFonts w:ascii="Simplified Arabic" w:hAnsi="Simplified Arabic" w:cs="Simplified Arabic" w:hint="cs"/>
                <w:color w:val="000000"/>
                <w:sz w:val="18"/>
                <w:szCs w:val="18"/>
                <w:rtl/>
              </w:rPr>
              <w:t>السنة</w:t>
            </w:r>
          </w:p>
        </w:tc>
        <w:tc>
          <w:tcPr>
            <w:tcW w:w="2573" w:type="dxa"/>
            <w:vMerge w:val="restart"/>
            <w:tcBorders>
              <w:top w:val="none" w:sz="0" w:space="0" w:color="auto"/>
              <w:left w:val="none" w:sz="0" w:space="0" w:color="auto"/>
              <w:bottom w:val="none" w:sz="0" w:space="0" w:color="auto"/>
              <w:right w:val="none" w:sz="0" w:space="0" w:color="auto"/>
            </w:tcBorders>
            <w:noWrap/>
            <w:vAlign w:val="center"/>
            <w:hideMark/>
          </w:tcPr>
          <w:p w:rsidR="00833FD4" w:rsidRPr="00E423AE" w:rsidRDefault="00833FD4" w:rsidP="000F5035">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18"/>
                <w:szCs w:val="18"/>
              </w:rPr>
            </w:pPr>
            <w:r w:rsidRPr="00E423AE">
              <w:rPr>
                <w:rFonts w:ascii="Simplified Arabic" w:hAnsi="Simplified Arabic" w:cs="Simplified Arabic" w:hint="cs"/>
                <w:color w:val="000000"/>
                <w:sz w:val="18"/>
                <w:szCs w:val="18"/>
                <w:rtl/>
              </w:rPr>
              <w:t>أعداد الشكاوى والإقتراحات الواردة</w:t>
            </w:r>
          </w:p>
        </w:tc>
        <w:tc>
          <w:tcPr>
            <w:tcW w:w="2506" w:type="dxa"/>
            <w:tcBorders>
              <w:top w:val="none" w:sz="0" w:space="0" w:color="auto"/>
              <w:left w:val="none" w:sz="0" w:space="0" w:color="auto"/>
              <w:bottom w:val="none" w:sz="0" w:space="0" w:color="auto"/>
              <w:right w:val="none" w:sz="0" w:space="0" w:color="auto"/>
            </w:tcBorders>
            <w:noWrap/>
            <w:vAlign w:val="center"/>
            <w:hideMark/>
          </w:tcPr>
          <w:p w:rsidR="00833FD4" w:rsidRPr="00E423AE" w:rsidRDefault="00833FD4" w:rsidP="000F5035">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18"/>
                <w:szCs w:val="18"/>
              </w:rPr>
            </w:pPr>
            <w:r w:rsidRPr="00E423AE">
              <w:rPr>
                <w:rFonts w:ascii="Simplified Arabic" w:hAnsi="Simplified Arabic" w:cs="Simplified Arabic" w:hint="cs"/>
                <w:color w:val="000000"/>
                <w:sz w:val="18"/>
                <w:szCs w:val="18"/>
                <w:rtl/>
              </w:rPr>
              <w:t>معدل التغير</w:t>
            </w:r>
          </w:p>
        </w:tc>
        <w:tc>
          <w:tcPr>
            <w:tcW w:w="2541" w:type="dxa"/>
            <w:tcBorders>
              <w:top w:val="none" w:sz="0" w:space="0" w:color="auto"/>
              <w:left w:val="none" w:sz="0" w:space="0" w:color="auto"/>
              <w:bottom w:val="none" w:sz="0" w:space="0" w:color="auto"/>
              <w:right w:val="none" w:sz="0" w:space="0" w:color="auto"/>
            </w:tcBorders>
            <w:noWrap/>
            <w:vAlign w:val="center"/>
            <w:hideMark/>
          </w:tcPr>
          <w:p w:rsidR="00833FD4" w:rsidRPr="00E423AE" w:rsidRDefault="00833FD4" w:rsidP="000F5035">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18"/>
                <w:szCs w:val="18"/>
              </w:rPr>
            </w:pPr>
            <w:r w:rsidRPr="00E423AE">
              <w:rPr>
                <w:rFonts w:ascii="Simplified Arabic" w:hAnsi="Simplified Arabic" w:cs="Simplified Arabic" w:hint="cs"/>
                <w:color w:val="000000"/>
                <w:sz w:val="18"/>
                <w:szCs w:val="18"/>
                <w:rtl/>
              </w:rPr>
              <w:t>معدل التغير</w:t>
            </w:r>
          </w:p>
        </w:tc>
      </w:tr>
      <w:tr w:rsidR="00833FD4" w:rsidRPr="00164D6A" w:rsidTr="003C4873">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285" w:type="dxa"/>
            <w:vMerge/>
            <w:tcBorders>
              <w:left w:val="none" w:sz="0" w:space="0" w:color="auto"/>
              <w:right w:val="none" w:sz="0" w:space="0" w:color="auto"/>
            </w:tcBorders>
            <w:vAlign w:val="center"/>
            <w:hideMark/>
          </w:tcPr>
          <w:p w:rsidR="00833FD4" w:rsidRPr="00164D6A" w:rsidRDefault="00833FD4" w:rsidP="000F5035">
            <w:pPr>
              <w:bidi/>
              <w:spacing w:after="0" w:line="240" w:lineRule="exact"/>
              <w:jc w:val="center"/>
              <w:rPr>
                <w:rFonts w:ascii="Simplified Arabic" w:eastAsia="Times New Roman" w:hAnsi="Simplified Arabic" w:cs="Simplified Arabic"/>
                <w:b w:val="0"/>
                <w:bCs w:val="0"/>
                <w:color w:val="000000"/>
                <w:sz w:val="26"/>
                <w:szCs w:val="26"/>
              </w:rPr>
            </w:pPr>
          </w:p>
        </w:tc>
        <w:tc>
          <w:tcPr>
            <w:tcW w:w="2573" w:type="dxa"/>
            <w:vMerge/>
            <w:tcBorders>
              <w:left w:val="none" w:sz="0" w:space="0" w:color="auto"/>
              <w:right w:val="none" w:sz="0" w:space="0" w:color="auto"/>
            </w:tcBorders>
            <w:vAlign w:val="center"/>
            <w:hideMark/>
          </w:tcPr>
          <w:p w:rsidR="00833FD4" w:rsidRPr="00164D6A" w:rsidRDefault="00833FD4" w:rsidP="000F5035">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6"/>
                <w:szCs w:val="26"/>
              </w:rPr>
            </w:pPr>
          </w:p>
        </w:tc>
        <w:tc>
          <w:tcPr>
            <w:tcW w:w="2506" w:type="dxa"/>
            <w:tcBorders>
              <w:left w:val="none" w:sz="0" w:space="0" w:color="auto"/>
              <w:right w:val="none" w:sz="0" w:space="0" w:color="auto"/>
            </w:tcBorders>
            <w:noWrap/>
            <w:vAlign w:val="center"/>
            <w:hideMark/>
          </w:tcPr>
          <w:p w:rsidR="00833FD4" w:rsidRPr="00164D6A" w:rsidRDefault="00833FD4" w:rsidP="000F5035">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6"/>
                <w:szCs w:val="26"/>
              </w:rPr>
            </w:pPr>
            <w:r>
              <w:rPr>
                <w:rFonts w:ascii="Simplified Arabic" w:hAnsi="Simplified Arabic" w:cs="Simplified Arabic" w:hint="cs"/>
                <w:b/>
                <w:bCs/>
                <w:color w:val="000000"/>
                <w:sz w:val="18"/>
                <w:szCs w:val="18"/>
                <w:rtl/>
              </w:rPr>
              <w:t>(2015 سنة الأساس)</w:t>
            </w:r>
          </w:p>
        </w:tc>
        <w:tc>
          <w:tcPr>
            <w:tcW w:w="2541" w:type="dxa"/>
            <w:tcBorders>
              <w:left w:val="none" w:sz="0" w:space="0" w:color="auto"/>
              <w:right w:val="none" w:sz="0" w:space="0" w:color="auto"/>
            </w:tcBorders>
            <w:noWrap/>
            <w:vAlign w:val="center"/>
            <w:hideMark/>
          </w:tcPr>
          <w:p w:rsidR="00833FD4" w:rsidRPr="00164D6A" w:rsidRDefault="00833FD4" w:rsidP="000F5035">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6"/>
                <w:szCs w:val="26"/>
              </w:rPr>
            </w:pPr>
            <w:r>
              <w:rPr>
                <w:rFonts w:ascii="Simplified Arabic" w:hAnsi="Simplified Arabic" w:cs="Simplified Arabic" w:hint="cs"/>
                <w:b/>
                <w:bCs/>
                <w:color w:val="000000"/>
                <w:sz w:val="18"/>
                <w:szCs w:val="18"/>
                <w:rtl/>
              </w:rPr>
              <w:t>(</w:t>
            </w:r>
            <w:r w:rsidR="000B345B">
              <w:rPr>
                <w:rFonts w:ascii="Simplified Arabic" w:hAnsi="Simplified Arabic" w:cs="Simplified Arabic" w:hint="cs"/>
                <w:b/>
                <w:bCs/>
                <w:color w:val="000000"/>
                <w:sz w:val="18"/>
                <w:szCs w:val="18"/>
                <w:rtl/>
              </w:rPr>
              <w:t>السنة الحالية/ السنة السابقه</w:t>
            </w:r>
            <w:r>
              <w:rPr>
                <w:rFonts w:ascii="Simplified Arabic" w:hAnsi="Simplified Arabic" w:cs="Simplified Arabic" w:hint="cs"/>
                <w:b/>
                <w:bCs/>
                <w:color w:val="000000"/>
                <w:sz w:val="18"/>
                <w:szCs w:val="18"/>
                <w:rtl/>
              </w:rPr>
              <w:t>)</w:t>
            </w:r>
          </w:p>
        </w:tc>
      </w:tr>
      <w:tr w:rsidR="00833FD4" w:rsidRPr="00164D6A" w:rsidTr="003C4873">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285" w:type="dxa"/>
            <w:noWrap/>
            <w:vAlign w:val="center"/>
            <w:hideMark/>
          </w:tcPr>
          <w:p w:rsidR="00833FD4" w:rsidRDefault="00833FD4" w:rsidP="000F5035">
            <w:pPr>
              <w:bidi/>
              <w:spacing w:after="0" w:line="240" w:lineRule="exact"/>
              <w:jc w:val="center"/>
              <w:rPr>
                <w:rFonts w:ascii="Simplified Arabic" w:hAnsi="Simplified Arabic" w:cs="Simplified Arabic"/>
                <w:b w:val="0"/>
                <w:bCs w:val="0"/>
                <w:color w:val="000000"/>
                <w:sz w:val="26"/>
                <w:szCs w:val="26"/>
              </w:rPr>
            </w:pPr>
            <w:r>
              <w:rPr>
                <w:rFonts w:ascii="Simplified Arabic" w:hAnsi="Simplified Arabic" w:cs="Simplified Arabic"/>
                <w:b w:val="0"/>
                <w:bCs w:val="0"/>
                <w:color w:val="000000"/>
                <w:sz w:val="26"/>
                <w:szCs w:val="26"/>
              </w:rPr>
              <w:t>2015</w:t>
            </w:r>
          </w:p>
        </w:tc>
        <w:tc>
          <w:tcPr>
            <w:tcW w:w="2573" w:type="dxa"/>
            <w:noWrap/>
            <w:vAlign w:val="center"/>
            <w:hideMark/>
          </w:tcPr>
          <w:p w:rsidR="00833FD4" w:rsidRPr="00833FD4" w:rsidRDefault="00833FD4" w:rsidP="000F5035">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hint="cs"/>
                <w:color w:val="000000"/>
                <w:rtl/>
              </w:rPr>
              <w:t>891</w:t>
            </w:r>
          </w:p>
        </w:tc>
        <w:tc>
          <w:tcPr>
            <w:tcW w:w="2506" w:type="dxa"/>
            <w:noWrap/>
            <w:vAlign w:val="center"/>
          </w:tcPr>
          <w:p w:rsidR="00833FD4" w:rsidRPr="00833FD4" w:rsidRDefault="00833FD4" w:rsidP="000F5035">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color w:val="000000"/>
                <w:rtl/>
              </w:rPr>
              <w:t>--</w:t>
            </w:r>
          </w:p>
        </w:tc>
        <w:tc>
          <w:tcPr>
            <w:tcW w:w="2541" w:type="dxa"/>
            <w:noWrap/>
            <w:vAlign w:val="center"/>
          </w:tcPr>
          <w:p w:rsidR="00833FD4" w:rsidRPr="00833FD4" w:rsidRDefault="00E052F0" w:rsidP="000F5035">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color w:val="000000"/>
                <w:rtl/>
              </w:rPr>
              <w:t>--</w:t>
            </w:r>
          </w:p>
        </w:tc>
      </w:tr>
      <w:tr w:rsidR="00E052F0" w:rsidRPr="00164D6A" w:rsidTr="003C487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285" w:type="dxa"/>
            <w:tcBorders>
              <w:left w:val="none" w:sz="0" w:space="0" w:color="auto"/>
              <w:right w:val="none" w:sz="0" w:space="0" w:color="auto"/>
            </w:tcBorders>
            <w:noWrap/>
            <w:vAlign w:val="center"/>
            <w:hideMark/>
          </w:tcPr>
          <w:p w:rsidR="00E052F0" w:rsidRDefault="00E052F0" w:rsidP="000F5035">
            <w:pPr>
              <w:bidi/>
              <w:spacing w:after="0" w:line="240" w:lineRule="exact"/>
              <w:jc w:val="center"/>
              <w:rPr>
                <w:rFonts w:ascii="Simplified Arabic" w:hAnsi="Simplified Arabic" w:cs="Simplified Arabic"/>
                <w:b w:val="0"/>
                <w:bCs w:val="0"/>
                <w:color w:val="000000"/>
                <w:sz w:val="26"/>
                <w:szCs w:val="26"/>
              </w:rPr>
            </w:pPr>
            <w:r>
              <w:rPr>
                <w:rFonts w:ascii="Simplified Arabic" w:hAnsi="Simplified Arabic" w:cs="Simplified Arabic"/>
                <w:b w:val="0"/>
                <w:bCs w:val="0"/>
                <w:color w:val="000000"/>
                <w:sz w:val="26"/>
                <w:szCs w:val="26"/>
              </w:rPr>
              <w:t>2016</w:t>
            </w:r>
          </w:p>
        </w:tc>
        <w:tc>
          <w:tcPr>
            <w:tcW w:w="2573" w:type="dxa"/>
            <w:tcBorders>
              <w:left w:val="none" w:sz="0" w:space="0" w:color="auto"/>
              <w:right w:val="none" w:sz="0" w:space="0" w:color="auto"/>
            </w:tcBorders>
            <w:noWrap/>
            <w:vAlign w:val="center"/>
            <w:hideMark/>
          </w:tcPr>
          <w:p w:rsidR="00E052F0" w:rsidRPr="00833FD4" w:rsidRDefault="00E052F0" w:rsidP="000F5035">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hint="cs"/>
                <w:color w:val="000000"/>
                <w:rtl/>
              </w:rPr>
              <w:t>1117</w:t>
            </w:r>
          </w:p>
        </w:tc>
        <w:tc>
          <w:tcPr>
            <w:tcW w:w="2506" w:type="dxa"/>
            <w:tcBorders>
              <w:left w:val="none" w:sz="0" w:space="0" w:color="auto"/>
              <w:right w:val="none" w:sz="0" w:space="0" w:color="auto"/>
            </w:tcBorders>
            <w:noWrap/>
            <w:vAlign w:val="center"/>
          </w:tcPr>
          <w:p w:rsidR="00E052F0" w:rsidRPr="00833FD4" w:rsidRDefault="00E052F0" w:rsidP="000F5035">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color w:val="000000"/>
              </w:rPr>
              <w:t>25.4%</w:t>
            </w:r>
          </w:p>
        </w:tc>
        <w:tc>
          <w:tcPr>
            <w:tcW w:w="2541" w:type="dxa"/>
            <w:tcBorders>
              <w:left w:val="none" w:sz="0" w:space="0" w:color="auto"/>
              <w:right w:val="none" w:sz="0" w:space="0" w:color="auto"/>
            </w:tcBorders>
            <w:noWrap/>
            <w:vAlign w:val="center"/>
          </w:tcPr>
          <w:p w:rsidR="00E052F0" w:rsidRDefault="00E052F0" w:rsidP="000F5035">
            <w:pPr>
              <w:bidi/>
              <w:spacing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6"/>
                <w:szCs w:val="26"/>
              </w:rPr>
            </w:pPr>
            <w:r>
              <w:rPr>
                <w:rFonts w:ascii="Simplified Arabic" w:hAnsi="Simplified Arabic" w:cs="Simplified Arabic"/>
                <w:color w:val="000000"/>
                <w:sz w:val="26"/>
                <w:szCs w:val="26"/>
              </w:rPr>
              <w:t>25.4%</w:t>
            </w:r>
          </w:p>
        </w:tc>
      </w:tr>
      <w:tr w:rsidR="00E052F0" w:rsidRPr="00164D6A" w:rsidTr="003C4873">
        <w:trPr>
          <w:trHeight w:val="445"/>
          <w:jc w:val="center"/>
        </w:trPr>
        <w:tc>
          <w:tcPr>
            <w:cnfStyle w:val="001000000000" w:firstRow="0" w:lastRow="0" w:firstColumn="1" w:lastColumn="0" w:oddVBand="0" w:evenVBand="0" w:oddHBand="0" w:evenHBand="0" w:firstRowFirstColumn="0" w:firstRowLastColumn="0" w:lastRowFirstColumn="0" w:lastRowLastColumn="0"/>
            <w:tcW w:w="1285" w:type="dxa"/>
            <w:noWrap/>
            <w:vAlign w:val="center"/>
          </w:tcPr>
          <w:p w:rsidR="00E052F0" w:rsidRDefault="00E052F0" w:rsidP="000F5035">
            <w:pPr>
              <w:bidi/>
              <w:spacing w:after="0" w:line="240" w:lineRule="exact"/>
              <w:jc w:val="center"/>
              <w:rPr>
                <w:rFonts w:ascii="Simplified Arabic" w:hAnsi="Simplified Arabic" w:cs="Simplified Arabic"/>
                <w:b w:val="0"/>
                <w:bCs w:val="0"/>
                <w:color w:val="000000"/>
                <w:sz w:val="26"/>
                <w:szCs w:val="26"/>
              </w:rPr>
            </w:pPr>
            <w:r>
              <w:rPr>
                <w:rFonts w:ascii="Simplified Arabic" w:hAnsi="Simplified Arabic" w:cs="Simplified Arabic" w:hint="cs"/>
                <w:b w:val="0"/>
                <w:bCs w:val="0"/>
                <w:color w:val="000000"/>
                <w:sz w:val="26"/>
                <w:szCs w:val="26"/>
                <w:rtl/>
              </w:rPr>
              <w:t>2017</w:t>
            </w:r>
          </w:p>
        </w:tc>
        <w:tc>
          <w:tcPr>
            <w:tcW w:w="2573" w:type="dxa"/>
            <w:noWrap/>
            <w:vAlign w:val="center"/>
          </w:tcPr>
          <w:p w:rsidR="00E052F0" w:rsidRPr="00833FD4" w:rsidRDefault="00E052F0" w:rsidP="000F5035">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hint="cs"/>
                <w:color w:val="000000"/>
                <w:rtl/>
              </w:rPr>
              <w:t>838</w:t>
            </w:r>
          </w:p>
        </w:tc>
        <w:tc>
          <w:tcPr>
            <w:tcW w:w="2506" w:type="dxa"/>
            <w:noWrap/>
            <w:vAlign w:val="center"/>
          </w:tcPr>
          <w:p w:rsidR="00E052F0" w:rsidRPr="00833FD4" w:rsidRDefault="00E052F0" w:rsidP="000F5035">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sidRPr="00833FD4">
              <w:rPr>
                <w:rFonts w:ascii="Simplified Arabic" w:hAnsi="Simplified Arabic" w:cs="Simplified Arabic"/>
                <w:color w:val="000000"/>
              </w:rPr>
              <w:t>-5.9%</w:t>
            </w:r>
          </w:p>
        </w:tc>
        <w:tc>
          <w:tcPr>
            <w:tcW w:w="2541" w:type="dxa"/>
            <w:noWrap/>
            <w:vAlign w:val="center"/>
          </w:tcPr>
          <w:p w:rsidR="00E052F0" w:rsidRDefault="00E052F0" w:rsidP="000F5035">
            <w:pPr>
              <w:bidi/>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6"/>
                <w:szCs w:val="26"/>
              </w:rPr>
            </w:pPr>
            <w:r>
              <w:rPr>
                <w:rFonts w:ascii="Simplified Arabic" w:hAnsi="Simplified Arabic" w:cs="Simplified Arabic"/>
                <w:color w:val="000000"/>
                <w:sz w:val="26"/>
                <w:szCs w:val="26"/>
                <w:rtl/>
              </w:rPr>
              <w:t>-25.0%</w:t>
            </w:r>
          </w:p>
        </w:tc>
      </w:tr>
    </w:tbl>
    <w:p w:rsidR="00E423AE" w:rsidRDefault="00E423AE" w:rsidP="002F3BC9">
      <w:pPr>
        <w:pStyle w:val="ListParagraph"/>
        <w:bidi/>
        <w:spacing w:after="0"/>
        <w:ind w:left="0"/>
        <w:jc w:val="center"/>
        <w:rPr>
          <w:rFonts w:ascii="Simplified Arabic" w:hAnsi="Simplified Arabic" w:cs="Simplified Arabic"/>
          <w:sz w:val="24"/>
          <w:szCs w:val="24"/>
          <w:rtl/>
          <w:lang w:bidi="ar-JO"/>
        </w:rPr>
      </w:pPr>
    </w:p>
    <w:p w:rsidR="007513A2" w:rsidRDefault="007513A2" w:rsidP="007513A2">
      <w:pPr>
        <w:pStyle w:val="Caption"/>
        <w:keepNext/>
        <w:bidi/>
        <w:jc w:val="center"/>
      </w:pPr>
      <w:bookmarkStart w:id="16" w:name="_Toc516049494"/>
      <w:r>
        <w:rPr>
          <w:rFonts w:hint="cs"/>
          <w:rtl/>
        </w:rPr>
        <w:t>شكل</w:t>
      </w:r>
      <w:r>
        <w:t xml:space="preserve"> </w:t>
      </w:r>
      <w:r>
        <w:fldChar w:fldCharType="begin"/>
      </w:r>
      <w:r>
        <w:instrText xml:space="preserve"> SEQ </w:instrText>
      </w:r>
      <w:r>
        <w:rPr>
          <w:rtl/>
        </w:rPr>
        <w:instrText>شكل</w:instrText>
      </w:r>
      <w:r>
        <w:instrText xml:space="preserve"> \* ARABIC </w:instrText>
      </w:r>
      <w:r>
        <w:fldChar w:fldCharType="separate"/>
      </w:r>
      <w:r w:rsidR="00C1058F">
        <w:rPr>
          <w:noProof/>
        </w:rPr>
        <w:t>2</w:t>
      </w:r>
      <w:r>
        <w:fldChar w:fldCharType="end"/>
      </w:r>
      <w:r>
        <w:rPr>
          <w:rFonts w:hint="cs"/>
          <w:rtl/>
        </w:rPr>
        <w:t xml:space="preserve">: </w:t>
      </w:r>
      <w:r w:rsidRPr="00A951A0">
        <w:rPr>
          <w:rFonts w:hint="eastAsia"/>
          <w:rtl/>
        </w:rPr>
        <w:t>توزيع</w:t>
      </w:r>
      <w:r w:rsidRPr="00A951A0">
        <w:rPr>
          <w:rtl/>
        </w:rPr>
        <w:t xml:space="preserve"> </w:t>
      </w:r>
      <w:r w:rsidRPr="00A951A0">
        <w:rPr>
          <w:rFonts w:hint="eastAsia"/>
          <w:rtl/>
        </w:rPr>
        <w:t>الشكاوى</w:t>
      </w:r>
      <w:r w:rsidRPr="00A951A0">
        <w:rPr>
          <w:rtl/>
        </w:rPr>
        <w:t xml:space="preserve"> </w:t>
      </w:r>
      <w:r w:rsidRPr="00A951A0">
        <w:rPr>
          <w:rFonts w:hint="eastAsia"/>
          <w:rtl/>
        </w:rPr>
        <w:t>والإقتراحات</w:t>
      </w:r>
      <w:r w:rsidRPr="00A951A0">
        <w:rPr>
          <w:rtl/>
        </w:rPr>
        <w:t xml:space="preserve"> </w:t>
      </w:r>
      <w:r w:rsidRPr="00A951A0">
        <w:rPr>
          <w:rFonts w:hint="eastAsia"/>
          <w:rtl/>
        </w:rPr>
        <w:t>حسب</w:t>
      </w:r>
      <w:r w:rsidRPr="00A951A0">
        <w:rPr>
          <w:rtl/>
        </w:rPr>
        <w:t xml:space="preserve"> </w:t>
      </w:r>
      <w:r>
        <w:rPr>
          <w:rFonts w:hint="cs"/>
          <w:rtl/>
        </w:rPr>
        <w:t>السنوات 2015-2017</w:t>
      </w:r>
      <w:bookmarkEnd w:id="16"/>
    </w:p>
    <w:p w:rsidR="00833FD4" w:rsidRPr="00164D6A" w:rsidRDefault="00833FD4" w:rsidP="00833FD4">
      <w:pPr>
        <w:pStyle w:val="ListParagraph"/>
        <w:bidi/>
        <w:spacing w:after="0" w:line="360" w:lineRule="auto"/>
        <w:ind w:left="0"/>
        <w:jc w:val="center"/>
        <w:rPr>
          <w:rFonts w:ascii="Simplified Arabic" w:hAnsi="Simplified Arabic" w:cs="Simplified Arabic"/>
          <w:sz w:val="28"/>
          <w:szCs w:val="28"/>
          <w:rtl/>
          <w:lang w:bidi="ar-JO"/>
        </w:rPr>
      </w:pPr>
      <w:r>
        <w:rPr>
          <w:noProof/>
        </w:rPr>
        <w:drawing>
          <wp:inline distT="0" distB="0" distL="0" distR="0" wp14:anchorId="1FFABA4A" wp14:editId="70C9717D">
            <wp:extent cx="5341620" cy="2209800"/>
            <wp:effectExtent l="0" t="0" r="1143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8F2" w:rsidRDefault="000318F2" w:rsidP="00164D6A">
      <w:pPr>
        <w:bidi/>
        <w:spacing w:after="0" w:line="360" w:lineRule="auto"/>
        <w:rPr>
          <w:rFonts w:ascii="Simplified Arabic" w:hAnsi="Simplified Arabic" w:cs="Simplified Arabic"/>
          <w:sz w:val="28"/>
          <w:szCs w:val="28"/>
          <w:rtl/>
          <w:lang w:bidi="ar-JO"/>
        </w:rPr>
      </w:pPr>
    </w:p>
    <w:p w:rsidR="00716F8B" w:rsidRPr="00965873" w:rsidRDefault="00716F8B" w:rsidP="003731D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 xml:space="preserve">   </w:t>
      </w:r>
      <w:r w:rsidR="000318F2">
        <w:rPr>
          <w:rFonts w:ascii="Simplified Arabic" w:hAnsi="Simplified Arabic" w:cs="Simplified Arabic" w:hint="cs"/>
          <w:sz w:val="28"/>
          <w:szCs w:val="28"/>
          <w:rtl/>
          <w:lang w:bidi="ar-JO"/>
        </w:rPr>
        <w:t>انخفض</w:t>
      </w:r>
      <w:r w:rsidRPr="00164D6A">
        <w:rPr>
          <w:rFonts w:ascii="Simplified Arabic" w:hAnsi="Simplified Arabic" w:cs="Simplified Arabic"/>
          <w:sz w:val="28"/>
          <w:szCs w:val="28"/>
          <w:rtl/>
          <w:lang w:bidi="ar-JO"/>
        </w:rPr>
        <w:t xml:space="preserve"> عدد الشكاوى</w:t>
      </w:r>
      <w:r w:rsidR="00AD575D" w:rsidRPr="00164D6A">
        <w:rPr>
          <w:rFonts w:ascii="Simplified Arabic" w:hAnsi="Simplified Arabic" w:cs="Simplified Arabic"/>
          <w:sz w:val="28"/>
          <w:szCs w:val="28"/>
          <w:rtl/>
          <w:lang w:bidi="ar-JO"/>
        </w:rPr>
        <w:t xml:space="preserve"> والإقتراحات</w:t>
      </w:r>
      <w:r w:rsidRPr="00164D6A">
        <w:rPr>
          <w:rFonts w:ascii="Simplified Arabic" w:hAnsi="Simplified Arabic" w:cs="Simplified Arabic"/>
          <w:sz w:val="28"/>
          <w:szCs w:val="28"/>
          <w:rtl/>
          <w:lang w:bidi="ar-JO"/>
        </w:rPr>
        <w:t xml:space="preserve"> في العام 201</w:t>
      </w:r>
      <w:r w:rsidR="000318F2">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xml:space="preserve"> مقارنة مع العام 201</w:t>
      </w:r>
      <w:r w:rsidR="000318F2">
        <w:rPr>
          <w:rFonts w:ascii="Simplified Arabic" w:hAnsi="Simplified Arabic" w:cs="Simplified Arabic" w:hint="cs"/>
          <w:sz w:val="28"/>
          <w:szCs w:val="28"/>
          <w:rtl/>
          <w:lang w:bidi="ar-JO"/>
        </w:rPr>
        <w:t>6</w:t>
      </w:r>
      <w:r w:rsidRPr="00164D6A">
        <w:rPr>
          <w:rFonts w:ascii="Simplified Arabic" w:hAnsi="Simplified Arabic" w:cs="Simplified Arabic"/>
          <w:sz w:val="28"/>
          <w:szCs w:val="28"/>
          <w:rtl/>
          <w:lang w:bidi="ar-JO"/>
        </w:rPr>
        <w:t xml:space="preserve"> بنسبة  بلغت (</w:t>
      </w:r>
      <w:r w:rsidRPr="00164D6A">
        <w:rPr>
          <w:rFonts w:ascii="Simplified Arabic" w:hAnsi="Simplified Arabic" w:cs="Simplified Arabic"/>
          <w:sz w:val="28"/>
          <w:szCs w:val="28"/>
          <w:lang w:bidi="ar-JO"/>
        </w:rPr>
        <w:t>25</w:t>
      </w:r>
      <w:r w:rsidRPr="00164D6A">
        <w:rPr>
          <w:rFonts w:ascii="Simplified Arabic" w:hAnsi="Simplified Arabic" w:cs="Simplified Arabic"/>
          <w:sz w:val="28"/>
          <w:szCs w:val="28"/>
          <w:rtl/>
          <w:lang w:bidi="ar-JO"/>
        </w:rPr>
        <w:t>%)، و</w:t>
      </w:r>
      <w:r w:rsidR="003731DA">
        <w:rPr>
          <w:rFonts w:ascii="Simplified Arabic" w:hAnsi="Simplified Arabic" w:cs="Simplified Arabic" w:hint="cs"/>
          <w:sz w:val="28"/>
          <w:szCs w:val="28"/>
          <w:rtl/>
        </w:rPr>
        <w:t>ي</w:t>
      </w:r>
      <w:r w:rsidRPr="00164D6A">
        <w:rPr>
          <w:rFonts w:ascii="Simplified Arabic" w:hAnsi="Simplified Arabic" w:cs="Simplified Arabic"/>
          <w:sz w:val="28"/>
          <w:szCs w:val="28"/>
          <w:rtl/>
          <w:lang w:bidi="ar-JO"/>
        </w:rPr>
        <w:t xml:space="preserve">عتبر </w:t>
      </w:r>
      <w:r w:rsidRPr="00965873">
        <w:rPr>
          <w:rFonts w:ascii="Simplified Arabic" w:hAnsi="Simplified Arabic" w:cs="Simplified Arabic"/>
          <w:sz w:val="28"/>
          <w:szCs w:val="28"/>
          <w:rtl/>
          <w:lang w:bidi="ar-JO"/>
        </w:rPr>
        <w:t>هذ</w:t>
      </w:r>
      <w:r w:rsidR="000318F2" w:rsidRPr="00965873">
        <w:rPr>
          <w:rFonts w:ascii="Simplified Arabic" w:hAnsi="Simplified Arabic" w:cs="Simplified Arabic" w:hint="cs"/>
          <w:sz w:val="28"/>
          <w:szCs w:val="28"/>
          <w:rtl/>
          <w:lang w:bidi="ar-JO"/>
        </w:rPr>
        <w:t>ا</w:t>
      </w:r>
      <w:r w:rsidRPr="00965873">
        <w:rPr>
          <w:rFonts w:ascii="Simplified Arabic" w:hAnsi="Simplified Arabic" w:cs="Simplified Arabic"/>
          <w:sz w:val="28"/>
          <w:szCs w:val="28"/>
          <w:rtl/>
          <w:lang w:bidi="ar-JO"/>
        </w:rPr>
        <w:t xml:space="preserve"> </w:t>
      </w:r>
      <w:r w:rsidR="000318F2" w:rsidRPr="00965873">
        <w:rPr>
          <w:rFonts w:ascii="Simplified Arabic" w:hAnsi="Simplified Arabic" w:cs="Simplified Arabic" w:hint="cs"/>
          <w:sz w:val="28"/>
          <w:szCs w:val="28"/>
          <w:rtl/>
          <w:lang w:bidi="ar-JO"/>
        </w:rPr>
        <w:t>الانخفاض</w:t>
      </w:r>
      <w:r w:rsidRPr="00965873">
        <w:rPr>
          <w:rFonts w:ascii="Simplified Arabic" w:hAnsi="Simplified Arabic" w:cs="Simplified Arabic"/>
          <w:sz w:val="28"/>
          <w:szCs w:val="28"/>
          <w:rtl/>
          <w:lang w:bidi="ar-JO"/>
        </w:rPr>
        <w:t xml:space="preserve"> واقعاً </w:t>
      </w:r>
      <w:r w:rsidR="000318F2" w:rsidRPr="00965873">
        <w:rPr>
          <w:rFonts w:ascii="Simplified Arabic" w:hAnsi="Simplified Arabic" w:cs="Simplified Arabic" w:hint="cs"/>
          <w:sz w:val="28"/>
          <w:szCs w:val="28"/>
          <w:rtl/>
          <w:lang w:bidi="ar-JO"/>
        </w:rPr>
        <w:t>نتج عن</w:t>
      </w:r>
      <w:r w:rsidRPr="00965873">
        <w:rPr>
          <w:rFonts w:ascii="Simplified Arabic" w:hAnsi="Simplified Arabic" w:cs="Simplified Arabic"/>
          <w:sz w:val="28"/>
          <w:szCs w:val="28"/>
          <w:rtl/>
          <w:lang w:bidi="ar-JO"/>
        </w:rPr>
        <w:t>:</w:t>
      </w:r>
    </w:p>
    <w:p w:rsidR="00716F8B" w:rsidRPr="00965873" w:rsidRDefault="002F3BC9" w:rsidP="00DE157B">
      <w:pPr>
        <w:numPr>
          <w:ilvl w:val="0"/>
          <w:numId w:val="6"/>
        </w:numPr>
        <w:bidi/>
        <w:spacing w:after="0" w:line="360" w:lineRule="auto"/>
        <w:ind w:left="531" w:hanging="283"/>
        <w:rPr>
          <w:rFonts w:ascii="Simplified Arabic" w:hAnsi="Simplified Arabic" w:cs="Simplified Arabic"/>
          <w:sz w:val="28"/>
          <w:szCs w:val="28"/>
          <w:lang w:bidi="ar-JO"/>
        </w:rPr>
      </w:pPr>
      <w:r w:rsidRPr="00965873">
        <w:rPr>
          <w:rFonts w:ascii="Simplified Arabic" w:hAnsi="Simplified Arabic" w:cs="Simplified Arabic" w:hint="cs"/>
          <w:sz w:val="28"/>
          <w:szCs w:val="28"/>
          <w:rtl/>
          <w:lang w:bidi="ar-JO"/>
        </w:rPr>
        <w:t>انخفاض</w:t>
      </w:r>
      <w:r w:rsidR="00716F8B" w:rsidRPr="00965873">
        <w:rPr>
          <w:rFonts w:ascii="Simplified Arabic" w:hAnsi="Simplified Arabic" w:cs="Simplified Arabic"/>
          <w:sz w:val="28"/>
          <w:szCs w:val="28"/>
          <w:rtl/>
          <w:lang w:bidi="ar-JO"/>
        </w:rPr>
        <w:t xml:space="preserve"> ملحوظ في عدد الاعتراضات والشكاوى على التعيين وكذلك الدور والترتيب التنافسي مقارنة مع العام 201</w:t>
      </w:r>
      <w:r w:rsidRPr="00965873">
        <w:rPr>
          <w:rFonts w:ascii="Simplified Arabic" w:hAnsi="Simplified Arabic" w:cs="Simplified Arabic" w:hint="cs"/>
          <w:sz w:val="28"/>
          <w:szCs w:val="28"/>
          <w:rtl/>
          <w:lang w:bidi="ar-JO"/>
        </w:rPr>
        <w:t>6</w:t>
      </w:r>
      <w:r w:rsidR="00716F8B" w:rsidRPr="00965873">
        <w:rPr>
          <w:rFonts w:ascii="Simplified Arabic" w:hAnsi="Simplified Arabic" w:cs="Simplified Arabic"/>
          <w:sz w:val="28"/>
          <w:szCs w:val="28"/>
          <w:rtl/>
          <w:lang w:bidi="ar-JO"/>
        </w:rPr>
        <w:t>.</w:t>
      </w:r>
    </w:p>
    <w:p w:rsidR="00437850" w:rsidRPr="00965873" w:rsidRDefault="002F3BC9" w:rsidP="00DE157B">
      <w:pPr>
        <w:numPr>
          <w:ilvl w:val="0"/>
          <w:numId w:val="6"/>
        </w:numPr>
        <w:bidi/>
        <w:spacing w:after="0" w:line="360" w:lineRule="auto"/>
        <w:ind w:left="531" w:hanging="283"/>
        <w:rPr>
          <w:rFonts w:ascii="Simplified Arabic" w:hAnsi="Simplified Arabic" w:cs="Simplified Arabic"/>
          <w:sz w:val="28"/>
          <w:szCs w:val="28"/>
          <w:lang w:bidi="ar-JO"/>
        </w:rPr>
      </w:pPr>
      <w:r w:rsidRPr="00965873">
        <w:rPr>
          <w:rFonts w:ascii="Simplified Arabic" w:hAnsi="Simplified Arabic" w:cs="Simplified Arabic" w:hint="cs"/>
          <w:sz w:val="28"/>
          <w:szCs w:val="28"/>
          <w:rtl/>
          <w:lang w:bidi="ar-JO"/>
        </w:rPr>
        <w:lastRenderedPageBreak/>
        <w:t xml:space="preserve">تجاوز جميع الاشكاليات التي رافقت تطبيق </w:t>
      </w:r>
      <w:r w:rsidR="00716F8B" w:rsidRPr="00965873">
        <w:rPr>
          <w:rFonts w:ascii="Simplified Arabic" w:hAnsi="Simplified Arabic" w:cs="Simplified Arabic"/>
          <w:sz w:val="28"/>
          <w:szCs w:val="28"/>
          <w:rtl/>
          <w:lang w:bidi="ar-JO"/>
        </w:rPr>
        <w:t xml:space="preserve">الامتحانات الاستباقية </w:t>
      </w:r>
      <w:r w:rsidRPr="00965873">
        <w:rPr>
          <w:rFonts w:ascii="Simplified Arabic" w:hAnsi="Simplified Arabic" w:cs="Simplified Arabic" w:hint="cs"/>
          <w:sz w:val="28"/>
          <w:szCs w:val="28"/>
          <w:rtl/>
          <w:lang w:bidi="ar-JO"/>
        </w:rPr>
        <w:t xml:space="preserve">في عام </w:t>
      </w:r>
      <w:r w:rsidR="00716F8B" w:rsidRPr="00965873">
        <w:rPr>
          <w:rFonts w:ascii="Simplified Arabic" w:hAnsi="Simplified Arabic" w:cs="Simplified Arabic"/>
          <w:sz w:val="28"/>
          <w:szCs w:val="28"/>
          <w:rtl/>
          <w:lang w:bidi="ar-JO"/>
        </w:rPr>
        <w:t xml:space="preserve">2016 مما </w:t>
      </w:r>
      <w:r w:rsidRPr="00965873">
        <w:rPr>
          <w:rFonts w:ascii="Simplified Arabic" w:hAnsi="Simplified Arabic" w:cs="Simplified Arabic" w:hint="cs"/>
          <w:sz w:val="28"/>
          <w:szCs w:val="28"/>
          <w:rtl/>
          <w:lang w:bidi="ar-JO"/>
        </w:rPr>
        <w:t xml:space="preserve">ادى الى انخفاض </w:t>
      </w:r>
      <w:r w:rsidR="00965873" w:rsidRPr="00965873">
        <w:rPr>
          <w:rFonts w:ascii="Simplified Arabic" w:hAnsi="Simplified Arabic" w:cs="Simplified Arabic" w:hint="cs"/>
          <w:sz w:val="28"/>
          <w:szCs w:val="28"/>
          <w:rtl/>
          <w:lang w:bidi="ar-JO"/>
        </w:rPr>
        <w:t>مستوى الشكاوى في عام 2017</w:t>
      </w:r>
      <w:r w:rsidR="00761D2F" w:rsidRPr="00965873">
        <w:rPr>
          <w:rFonts w:ascii="Simplified Arabic" w:hAnsi="Simplified Arabic" w:cs="Simplified Arabic"/>
          <w:sz w:val="28"/>
          <w:szCs w:val="28"/>
          <w:rtl/>
          <w:lang w:bidi="ar-JO"/>
        </w:rPr>
        <w:t>.</w:t>
      </w:r>
    </w:p>
    <w:p w:rsidR="001770E9" w:rsidRDefault="00012FAE" w:rsidP="004F3794">
      <w:pPr>
        <w:pStyle w:val="Heading1"/>
        <w:bidi/>
        <w:rPr>
          <w:rtl/>
          <w:lang w:bidi="ar-JO"/>
        </w:rPr>
      </w:pPr>
      <w:bookmarkStart w:id="17" w:name="_Toc516048706"/>
      <w:r w:rsidRPr="00965873">
        <w:rPr>
          <w:rtl/>
          <w:lang w:bidi="ar-JO"/>
        </w:rPr>
        <w:t>تصنيف</w:t>
      </w:r>
      <w:r w:rsidR="002B220B" w:rsidRPr="00965873">
        <w:rPr>
          <w:rtl/>
          <w:lang w:bidi="ar-JO"/>
        </w:rPr>
        <w:t xml:space="preserve"> الشكاوى</w:t>
      </w:r>
      <w:r w:rsidR="00603826" w:rsidRPr="00965873">
        <w:rPr>
          <w:rtl/>
          <w:lang w:bidi="ar-JO"/>
        </w:rPr>
        <w:t xml:space="preserve"> حسب الموضوع</w:t>
      </w:r>
      <w:r w:rsidR="001770E9" w:rsidRPr="00965873">
        <w:rPr>
          <w:rtl/>
          <w:lang w:bidi="ar-JO"/>
        </w:rPr>
        <w:t>:</w:t>
      </w:r>
      <w:bookmarkEnd w:id="17"/>
    </w:p>
    <w:p w:rsidR="00512D5E" w:rsidRDefault="00512D5E" w:rsidP="00140240">
      <w:pPr>
        <w:pStyle w:val="Caption"/>
        <w:keepNext/>
        <w:bidi/>
        <w:jc w:val="center"/>
      </w:pPr>
      <w:bookmarkStart w:id="18" w:name="_Toc516048865"/>
    </w:p>
    <w:p w:rsidR="00140240" w:rsidRDefault="00140240" w:rsidP="00512D5E">
      <w:pPr>
        <w:pStyle w:val="Caption"/>
        <w:keepNext/>
        <w:bidi/>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8</w:t>
      </w:r>
      <w:r>
        <w:rPr>
          <w:rtl/>
        </w:rPr>
        <w:fldChar w:fldCharType="end"/>
      </w:r>
      <w:r>
        <w:rPr>
          <w:rFonts w:hint="cs"/>
          <w:rtl/>
        </w:rPr>
        <w:t>:</w:t>
      </w:r>
      <w:r w:rsidRPr="007715AD">
        <w:rPr>
          <w:rFonts w:hint="eastAsia"/>
          <w:rtl/>
        </w:rPr>
        <w:t>توزيع</w:t>
      </w:r>
      <w:r w:rsidRPr="007715AD">
        <w:rPr>
          <w:rtl/>
        </w:rPr>
        <w:t xml:space="preserve"> </w:t>
      </w:r>
      <w:r w:rsidRPr="007715AD">
        <w:rPr>
          <w:rFonts w:hint="eastAsia"/>
          <w:rtl/>
        </w:rPr>
        <w:t>الشكاوى</w:t>
      </w:r>
      <w:r w:rsidRPr="007715AD">
        <w:rPr>
          <w:rtl/>
        </w:rPr>
        <w:t xml:space="preserve"> </w:t>
      </w:r>
      <w:r w:rsidRPr="007715AD">
        <w:rPr>
          <w:rFonts w:hint="eastAsia"/>
          <w:rtl/>
        </w:rPr>
        <w:t>حسب</w:t>
      </w:r>
      <w:r w:rsidRPr="007715AD">
        <w:rPr>
          <w:rtl/>
        </w:rPr>
        <w:t xml:space="preserve">  </w:t>
      </w:r>
      <w:r w:rsidRPr="007715AD">
        <w:rPr>
          <w:rFonts w:hint="eastAsia"/>
          <w:rtl/>
        </w:rPr>
        <w:t>التصنيف</w:t>
      </w:r>
      <w:r w:rsidRPr="007715AD">
        <w:rPr>
          <w:rtl/>
        </w:rPr>
        <w:t xml:space="preserve"> </w:t>
      </w:r>
      <w:r w:rsidRPr="007715AD">
        <w:rPr>
          <w:rFonts w:hint="eastAsia"/>
          <w:rtl/>
        </w:rPr>
        <w:t>الموضوعي</w:t>
      </w:r>
      <w:r w:rsidRPr="007715AD">
        <w:rPr>
          <w:rtl/>
        </w:rPr>
        <w:t xml:space="preserve"> </w:t>
      </w:r>
      <w:r w:rsidRPr="007715AD">
        <w:rPr>
          <w:rFonts w:hint="eastAsia"/>
          <w:rtl/>
        </w:rPr>
        <w:t>خلال</w:t>
      </w:r>
      <w:r w:rsidRPr="007715AD">
        <w:rPr>
          <w:rtl/>
        </w:rPr>
        <w:t xml:space="preserve"> </w:t>
      </w:r>
      <w:r w:rsidRPr="007715AD">
        <w:rPr>
          <w:rFonts w:hint="eastAsia"/>
          <w:rtl/>
        </w:rPr>
        <w:t>عامي</w:t>
      </w:r>
      <w:r w:rsidRPr="007715AD">
        <w:rPr>
          <w:rtl/>
        </w:rPr>
        <w:t xml:space="preserve"> (2016-2017)</w:t>
      </w:r>
      <w:bookmarkEnd w:id="18"/>
    </w:p>
    <w:tbl>
      <w:tblPr>
        <w:tblStyle w:val="LightShading-Accent5"/>
        <w:bidiVisual/>
        <w:tblW w:w="0" w:type="auto"/>
        <w:jc w:val="center"/>
        <w:tblBorders>
          <w:top w:val="single" w:sz="4" w:space="0" w:color="auto"/>
          <w:left w:val="single" w:sz="4" w:space="0" w:color="auto"/>
          <w:bottom w:val="single" w:sz="4" w:space="0" w:color="auto"/>
          <w:right w:val="dashSmallGap" w:sz="4" w:space="0" w:color="auto"/>
          <w:insideH w:val="dashSmallGap" w:sz="4" w:space="0" w:color="auto"/>
          <w:insideV w:val="single" w:sz="4" w:space="0" w:color="auto"/>
        </w:tblBorders>
        <w:tblLook w:val="04A0" w:firstRow="1" w:lastRow="0" w:firstColumn="1" w:lastColumn="0" w:noHBand="0" w:noVBand="1"/>
      </w:tblPr>
      <w:tblGrid>
        <w:gridCol w:w="6415"/>
        <w:gridCol w:w="711"/>
        <w:gridCol w:w="711"/>
        <w:gridCol w:w="1060"/>
      </w:tblGrid>
      <w:tr w:rsidR="00ED2159" w:rsidRPr="00ED2159" w:rsidTr="00140240">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rsidR="00ED2159" w:rsidRPr="00140240" w:rsidRDefault="00ED2159" w:rsidP="00140240">
            <w:pPr>
              <w:bidi/>
              <w:spacing w:after="0" w:line="240" w:lineRule="atLeast"/>
              <w:jc w:val="center"/>
              <w:rPr>
                <w:rFonts w:ascii="Simplified Arabic" w:eastAsia="Times New Roman" w:hAnsi="Simplified Arabic" w:cs="Simplified Arabic"/>
                <w:color w:val="000000"/>
                <w:sz w:val="20"/>
                <w:szCs w:val="20"/>
              </w:rPr>
            </w:pPr>
            <w:r w:rsidRPr="00140240">
              <w:rPr>
                <w:rFonts w:ascii="Simplified Arabic" w:eastAsia="Times New Roman" w:hAnsi="Simplified Arabic" w:cs="Simplified Arabic" w:hint="cs"/>
                <w:color w:val="000000"/>
                <w:sz w:val="20"/>
                <w:szCs w:val="20"/>
                <w:rtl/>
              </w:rPr>
              <w:t>شكاوى واقتراحات الكترونية</w:t>
            </w:r>
          </w:p>
        </w:tc>
        <w:tc>
          <w:tcPr>
            <w:tcW w:w="0" w:type="auto"/>
            <w:tcBorders>
              <w:top w:val="none" w:sz="0" w:space="0" w:color="auto"/>
              <w:left w:val="none" w:sz="0" w:space="0" w:color="auto"/>
              <w:bottom w:val="none" w:sz="0" w:space="0" w:color="auto"/>
              <w:right w:val="none" w:sz="0" w:space="0" w:color="auto"/>
            </w:tcBorders>
            <w:noWrap/>
            <w:vAlign w:val="center"/>
            <w:hideMark/>
          </w:tcPr>
          <w:p w:rsidR="00ED2159" w:rsidRPr="00140240" w:rsidRDefault="00ED2159" w:rsidP="00140240">
            <w:pPr>
              <w:bidi/>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40240">
              <w:rPr>
                <w:rFonts w:ascii="Simplified Arabic" w:eastAsia="Times New Roman" w:hAnsi="Simplified Arabic" w:cs="Simplified Arabic"/>
                <w:color w:val="000000"/>
              </w:rPr>
              <w:t>2016</w:t>
            </w:r>
          </w:p>
        </w:tc>
        <w:tc>
          <w:tcPr>
            <w:tcW w:w="0" w:type="auto"/>
            <w:tcBorders>
              <w:top w:val="none" w:sz="0" w:space="0" w:color="auto"/>
              <w:left w:val="none" w:sz="0" w:space="0" w:color="auto"/>
              <w:bottom w:val="none" w:sz="0" w:space="0" w:color="auto"/>
              <w:right w:val="none" w:sz="0" w:space="0" w:color="auto"/>
            </w:tcBorders>
            <w:vAlign w:val="center"/>
            <w:hideMark/>
          </w:tcPr>
          <w:p w:rsidR="00ED2159" w:rsidRPr="00512D5E" w:rsidRDefault="00ED2159" w:rsidP="00140240">
            <w:pPr>
              <w:bidi/>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rPr>
            </w:pPr>
            <w:r w:rsidRPr="00512D5E">
              <w:rPr>
                <w:rFonts w:ascii="Simplified Arabic" w:eastAsia="Times New Roman" w:hAnsi="Simplified Arabic" w:cs="Simplified Arabic"/>
                <w:color w:val="auto"/>
              </w:rPr>
              <w:t>2017</w:t>
            </w:r>
          </w:p>
        </w:tc>
        <w:tc>
          <w:tcPr>
            <w:tcW w:w="0" w:type="auto"/>
            <w:tcBorders>
              <w:top w:val="none" w:sz="0" w:space="0" w:color="auto"/>
              <w:left w:val="none" w:sz="0" w:space="0" w:color="auto"/>
              <w:bottom w:val="none" w:sz="0" w:space="0" w:color="auto"/>
              <w:right w:val="none" w:sz="0" w:space="0" w:color="auto"/>
            </w:tcBorders>
            <w:noWrap/>
            <w:vAlign w:val="center"/>
            <w:hideMark/>
          </w:tcPr>
          <w:p w:rsidR="00ED2159" w:rsidRPr="00140240" w:rsidRDefault="00ED2159" w:rsidP="00140240">
            <w:pPr>
              <w:bidi/>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140240">
              <w:rPr>
                <w:rFonts w:ascii="Simplified Arabic" w:eastAsia="Times New Roman" w:hAnsi="Simplified Arabic" w:cs="Simplified Arabic" w:hint="cs"/>
                <w:color w:val="000000"/>
                <w:rtl/>
              </w:rPr>
              <w:t>مقدار التغير</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الاستعلام عن الترتيب التنافسي/ الاستعلام عن الامتحانات التنافسية/ الرد على استفسارات المواطنين</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269</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124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-145</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الترشيح للتعيين في الدوائر الخاضعة لنظام الخدمة المدنية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220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27</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-193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امتحان تنافسي</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88</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32</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-56</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الغاء الاستنكاف</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26</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12D5E">
              <w:rPr>
                <w:rFonts w:eastAsia="Times New Roman" w:cs="Times New Roman"/>
                <w:color w:val="auto"/>
              </w:rPr>
              <w:t>0</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-26</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اعتراض على التخصصات العلمية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25</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5</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-20</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طلب المساعدة في التعيين</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25</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162</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137</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تقديم طلب على فئات الحالات الانسانية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11</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-9</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الغاء طلب التوظيف</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18</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27</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9</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تقديم طلب التوظيف لاول مرة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18</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كيفية احتساب النقاط التنافسية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14</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16</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تعيينات الفئة الثالثة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13</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7</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-6</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اضافة مؤهل علمي جديد</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12</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7</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-5</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البطاقة الالكترونية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11</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19</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8</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الترشيح للمقابلات المركزية واللامركزية في دوائر الخدمة المدنية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11</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12D5E">
              <w:rPr>
                <w:rFonts w:eastAsia="Times New Roman" w:cs="Times New Roman"/>
                <w:color w:val="auto"/>
              </w:rPr>
              <w:t>0</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-11</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الخبرات والدورات</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13</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3</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تغيير مكان الاقامة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9</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15</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6</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تعديل بيانات طلب التوظيف</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7</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10</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3</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نشر اسماء المعينين والمرشحين في دوائر الخدمة المدنية الكترونيا</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7</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تقديم طلبات الفئة الثالثة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6</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13</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7</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عدم الترشح للامتحان التنافسي</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5</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12D5E">
              <w:rPr>
                <w:rFonts w:eastAsia="Times New Roman" w:cs="Times New Roman"/>
                <w:color w:val="auto"/>
              </w:rPr>
              <w:t>0</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-5</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الترشيح للمقابلات قي البلديات على وظائف الفئة الاولى والثانية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512D5E">
              <w:rPr>
                <w:rFonts w:eastAsia="Times New Roman" w:cs="Times New Roman"/>
                <w:color w:val="auto"/>
              </w:rPr>
              <w:t>0</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lastRenderedPageBreak/>
              <w:t>جواز اعادة الاستخدام</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12D5E">
              <w:rPr>
                <w:rFonts w:eastAsia="Times New Roman" w:cs="Times New Roman"/>
                <w:color w:val="auto"/>
              </w:rPr>
              <w:t>0</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مقابلة شخصية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7</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3</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عدم الرد على الهاتف</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21</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19</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اعتراض على مكان الاقامة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2</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ايقاف طلب الحالات الانسانية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0</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اقتراح</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39</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32</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-7</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اخرى</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56</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47</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-9</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طلب توظيف إلكتروني</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17</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17</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نظام الامتحانات الالكتروني</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صعوبة أسئلة الامتحان</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4</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التبليغ عن موعد الامتحان</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12</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Pr>
              <w:t>12</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إعلان نتائج الامتحان</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4</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علامة الامتحان</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5</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5</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استكمال نواقص طلب توظيف</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10</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10</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استنكاف عن مقابلة شخصية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9</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9</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ايقاف طلب توظيف فئة اولى _فئة ثانية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8</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8</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عدم التبليغ عن مواعيد المقابلات الشخصية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5</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5</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الترشيح على الحالات الانسانية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4</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4</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إجراءات المقابلة الشخصية " اللجنة، الاسئلة،.."</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نتائج المقابلات الشخصية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3</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الموقع الالكتروني</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التخصصات البديلة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2</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الرقابة على الامتحان</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2</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اعتراض على التجيير</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الحالات الانسانية المعتمدة وشروطها</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براءة فك التزام</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عدم ممانعة عمل لغير الاردنيين</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تراجع الترتيب التنافسي</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75</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75</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استنكاف عن إمتحان تنافسي</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33</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33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lastRenderedPageBreak/>
              <w:t>الاعلان المفتوح</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31</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31</w:t>
            </w:r>
          </w:p>
        </w:tc>
      </w:tr>
      <w:tr w:rsidR="00ED2159" w:rsidRPr="00ED2159" w:rsidTr="00140240">
        <w:trPr>
          <w:trHeight w:val="44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عدم وجود طلب على التخصص</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vAlign w:val="center"/>
            <w:hideMark/>
          </w:tcPr>
          <w:p w:rsidR="00ED2159" w:rsidRPr="00512D5E"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23</w:t>
            </w:r>
          </w:p>
        </w:tc>
        <w:tc>
          <w:tcPr>
            <w:tcW w:w="0" w:type="auto"/>
            <w:noWrap/>
            <w:vAlign w:val="center"/>
            <w:hideMark/>
          </w:tcPr>
          <w:p w:rsidR="00ED2159" w:rsidRPr="00ED2159" w:rsidRDefault="00ED2159"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23</w:t>
            </w:r>
          </w:p>
        </w:tc>
      </w:tr>
      <w:tr w:rsidR="00ED2159" w:rsidRPr="00ED2159" w:rsidTr="00140240">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vAlign w:val="center"/>
            <w:hideMark/>
          </w:tcPr>
          <w:p w:rsidR="00ED2159" w:rsidRPr="00140240" w:rsidRDefault="00ED2159" w:rsidP="00140240">
            <w:pPr>
              <w:bidi/>
              <w:spacing w:after="0" w:line="240" w:lineRule="atLeast"/>
              <w:rPr>
                <w:rFonts w:ascii="Simplified Arabic" w:eastAsia="Times New Roman" w:hAnsi="Simplified Arabic" w:cs="Simplified Arabic"/>
                <w:b w:val="0"/>
                <w:bCs w:val="0"/>
                <w:color w:val="000000"/>
                <w:sz w:val="20"/>
                <w:szCs w:val="20"/>
              </w:rPr>
            </w:pPr>
            <w:r w:rsidRPr="00140240">
              <w:rPr>
                <w:rFonts w:ascii="Simplified Arabic" w:eastAsia="Times New Roman" w:hAnsi="Simplified Arabic" w:cs="Simplified Arabic" w:hint="cs"/>
                <w:b w:val="0"/>
                <w:bCs w:val="0"/>
                <w:color w:val="000000"/>
                <w:sz w:val="20"/>
                <w:szCs w:val="20"/>
                <w:rtl/>
              </w:rPr>
              <w:t>تعيينات البلديات على وظائف الفئة الثالثة</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0</w:t>
            </w:r>
          </w:p>
        </w:tc>
        <w:tc>
          <w:tcPr>
            <w:tcW w:w="0" w:type="auto"/>
            <w:tcBorders>
              <w:left w:val="none" w:sz="0" w:space="0" w:color="auto"/>
              <w:right w:val="none" w:sz="0" w:space="0" w:color="auto"/>
            </w:tcBorders>
            <w:vAlign w:val="center"/>
            <w:hideMark/>
          </w:tcPr>
          <w:p w:rsidR="00ED2159" w:rsidRPr="00512D5E"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auto"/>
              </w:rPr>
            </w:pPr>
            <w:r w:rsidRPr="00512D5E">
              <w:rPr>
                <w:rFonts w:ascii="Arial" w:eastAsia="Times New Roman" w:hAnsi="Arial"/>
                <w:color w:val="auto"/>
              </w:rPr>
              <w:t>18</w:t>
            </w:r>
          </w:p>
        </w:tc>
        <w:tc>
          <w:tcPr>
            <w:tcW w:w="0" w:type="auto"/>
            <w:tcBorders>
              <w:left w:val="none" w:sz="0" w:space="0" w:color="auto"/>
              <w:right w:val="none" w:sz="0" w:space="0" w:color="auto"/>
            </w:tcBorders>
            <w:noWrap/>
            <w:vAlign w:val="center"/>
            <w:hideMark/>
          </w:tcPr>
          <w:p w:rsidR="00ED2159" w:rsidRPr="00ED2159" w:rsidRDefault="00ED2159" w:rsidP="00140240">
            <w:pPr>
              <w:bidi/>
              <w:spacing w:after="0" w:line="240"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ED2159">
              <w:rPr>
                <w:rFonts w:ascii="Simplified Arabic" w:eastAsia="Times New Roman" w:hAnsi="Simplified Arabic" w:cs="Simplified Arabic"/>
                <w:color w:val="000000"/>
                <w:rtl/>
              </w:rPr>
              <w:t>18</w:t>
            </w:r>
          </w:p>
        </w:tc>
      </w:tr>
      <w:tr w:rsidR="008A3C9B" w:rsidRPr="00ED2159" w:rsidTr="00140240">
        <w:trPr>
          <w:trHeight w:val="38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3C9B" w:rsidRPr="000F5035" w:rsidRDefault="008A3C9B" w:rsidP="00140240">
            <w:pPr>
              <w:bidi/>
              <w:spacing w:after="0" w:line="240" w:lineRule="atLeast"/>
              <w:jc w:val="center"/>
              <w:rPr>
                <w:rFonts w:ascii="Simplified Arabic" w:eastAsia="Times New Roman" w:hAnsi="Simplified Arabic" w:cs="Simplified Arabic"/>
                <w:color w:val="000000"/>
                <w:sz w:val="20"/>
                <w:szCs w:val="20"/>
              </w:rPr>
            </w:pPr>
            <w:r w:rsidRPr="000F5035">
              <w:rPr>
                <w:rFonts w:ascii="Simplified Arabic" w:eastAsia="Times New Roman" w:hAnsi="Simplified Arabic" w:cs="Simplified Arabic"/>
                <w:color w:val="000000"/>
                <w:sz w:val="20"/>
                <w:szCs w:val="20"/>
                <w:rtl/>
              </w:rPr>
              <w:t>المجموع</w:t>
            </w:r>
          </w:p>
        </w:tc>
        <w:tc>
          <w:tcPr>
            <w:tcW w:w="0" w:type="auto"/>
            <w:noWrap/>
            <w:vAlign w:val="center"/>
          </w:tcPr>
          <w:p w:rsidR="008A3C9B" w:rsidRPr="008A3C9B" w:rsidRDefault="008A3C9B"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8A3C9B">
              <w:rPr>
                <w:rFonts w:ascii="Simplified Arabic" w:eastAsia="Times New Roman" w:hAnsi="Simplified Arabic" w:cs="Simplified Arabic"/>
                <w:b/>
                <w:bCs/>
                <w:color w:val="000000"/>
                <w:sz w:val="20"/>
                <w:szCs w:val="20"/>
                <w:rtl/>
              </w:rPr>
              <w:t>926</w:t>
            </w:r>
          </w:p>
        </w:tc>
        <w:tc>
          <w:tcPr>
            <w:tcW w:w="0" w:type="auto"/>
            <w:vAlign w:val="center"/>
          </w:tcPr>
          <w:p w:rsidR="008A3C9B" w:rsidRPr="00512D5E" w:rsidRDefault="008A3C9B"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auto"/>
                <w:sz w:val="20"/>
                <w:szCs w:val="20"/>
              </w:rPr>
            </w:pPr>
            <w:r w:rsidRPr="00512D5E">
              <w:rPr>
                <w:rFonts w:ascii="Simplified Arabic" w:eastAsia="Times New Roman" w:hAnsi="Simplified Arabic" w:cs="Simplified Arabic"/>
                <w:b/>
                <w:bCs/>
                <w:color w:val="auto"/>
                <w:sz w:val="20"/>
                <w:szCs w:val="20"/>
              </w:rPr>
              <w:t>822</w:t>
            </w:r>
          </w:p>
        </w:tc>
        <w:tc>
          <w:tcPr>
            <w:tcW w:w="0" w:type="auto"/>
            <w:noWrap/>
            <w:vAlign w:val="center"/>
          </w:tcPr>
          <w:p w:rsidR="008A3C9B" w:rsidRPr="008A3C9B" w:rsidRDefault="008A3C9B" w:rsidP="00140240">
            <w:pPr>
              <w:bidi/>
              <w:spacing w:after="0" w:line="240" w:lineRule="atLeas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8A3C9B">
              <w:rPr>
                <w:rFonts w:ascii="Simplified Arabic" w:eastAsia="Times New Roman" w:hAnsi="Simplified Arabic" w:cs="Simplified Arabic"/>
                <w:b/>
                <w:bCs/>
                <w:color w:val="000000"/>
                <w:sz w:val="20"/>
                <w:szCs w:val="20"/>
                <w:rtl/>
              </w:rPr>
              <w:t>3.1%</w:t>
            </w:r>
          </w:p>
        </w:tc>
      </w:tr>
    </w:tbl>
    <w:p w:rsidR="00311B8E" w:rsidRPr="00164D6A" w:rsidRDefault="00311B8E" w:rsidP="00164D6A">
      <w:pPr>
        <w:bidi/>
        <w:spacing w:after="0" w:line="360" w:lineRule="auto"/>
        <w:rPr>
          <w:rFonts w:ascii="Simplified Arabic" w:hAnsi="Simplified Arabic" w:cs="Simplified Arabic"/>
          <w:sz w:val="28"/>
          <w:szCs w:val="28"/>
          <w:rtl/>
        </w:rPr>
      </w:pPr>
    </w:p>
    <w:p w:rsidR="006334CE" w:rsidRPr="00164D6A" w:rsidRDefault="006334CE" w:rsidP="00D34D7C">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يظهر الجدول رقم (</w:t>
      </w:r>
      <w:r w:rsidR="004943E4" w:rsidRPr="00164D6A">
        <w:rPr>
          <w:rFonts w:ascii="Simplified Arabic" w:hAnsi="Simplified Arabic" w:cs="Simplified Arabic"/>
          <w:sz w:val="28"/>
          <w:szCs w:val="28"/>
          <w:rtl/>
          <w:lang w:bidi="ar-JO"/>
        </w:rPr>
        <w:t>8</w:t>
      </w:r>
      <w:r w:rsidRPr="00164D6A">
        <w:rPr>
          <w:rFonts w:ascii="Simplified Arabic" w:hAnsi="Simplified Arabic" w:cs="Simplified Arabic"/>
          <w:sz w:val="28"/>
          <w:szCs w:val="28"/>
          <w:rtl/>
          <w:lang w:bidi="ar-JO"/>
        </w:rPr>
        <w:t>) الموضوعات التي تضمنتها الشكاوى</w:t>
      </w:r>
      <w:r w:rsidR="00A57387" w:rsidRPr="00164D6A">
        <w:rPr>
          <w:rFonts w:ascii="Simplified Arabic" w:hAnsi="Simplified Arabic" w:cs="Simplified Arabic"/>
          <w:sz w:val="28"/>
          <w:szCs w:val="28"/>
          <w:rtl/>
          <w:lang w:bidi="ar-JO"/>
        </w:rPr>
        <w:t xml:space="preserve"> والإقتراحات الإلكترونية</w:t>
      </w:r>
      <w:r w:rsidR="0044153C">
        <w:rPr>
          <w:rFonts w:ascii="Simplified Arabic" w:hAnsi="Simplified Arabic" w:cs="Simplified Arabic"/>
          <w:sz w:val="28"/>
          <w:szCs w:val="28"/>
          <w:rtl/>
          <w:lang w:bidi="ar-JO"/>
        </w:rPr>
        <w:t xml:space="preserve"> خلال</w:t>
      </w:r>
      <w:r w:rsidRPr="00164D6A">
        <w:rPr>
          <w:rFonts w:ascii="Simplified Arabic" w:hAnsi="Simplified Arabic" w:cs="Simplified Arabic"/>
          <w:sz w:val="28"/>
          <w:szCs w:val="28"/>
          <w:rtl/>
          <w:lang w:bidi="ar-JO"/>
        </w:rPr>
        <w:t xml:space="preserve"> </w:t>
      </w:r>
      <w:r w:rsidR="0044153C">
        <w:rPr>
          <w:rFonts w:ascii="Simplified Arabic" w:hAnsi="Simplified Arabic" w:cs="Simplified Arabic"/>
          <w:sz w:val="28"/>
          <w:szCs w:val="28"/>
          <w:rtl/>
          <w:lang w:bidi="ar-JO"/>
        </w:rPr>
        <w:t>(</w:t>
      </w:r>
      <w:r w:rsidR="0044153C">
        <w:rPr>
          <w:rFonts w:ascii="Simplified Arabic" w:hAnsi="Simplified Arabic" w:cs="Simplified Arabic" w:hint="cs"/>
          <w:sz w:val="28"/>
          <w:szCs w:val="28"/>
          <w:rtl/>
        </w:rPr>
        <w:t>201</w:t>
      </w:r>
      <w:r w:rsidR="00D34D7C">
        <w:rPr>
          <w:rFonts w:ascii="Simplified Arabic" w:hAnsi="Simplified Arabic" w:cs="Simplified Arabic" w:hint="cs"/>
          <w:sz w:val="28"/>
          <w:szCs w:val="28"/>
          <w:rtl/>
        </w:rPr>
        <w:t>6</w:t>
      </w:r>
      <w:r w:rsidR="0044153C">
        <w:rPr>
          <w:rFonts w:ascii="Simplified Arabic" w:hAnsi="Simplified Arabic" w:cs="Simplified Arabic" w:hint="cs"/>
          <w:sz w:val="28"/>
          <w:szCs w:val="28"/>
          <w:rtl/>
        </w:rPr>
        <w:t>-2017</w:t>
      </w:r>
      <w:r w:rsidR="00581803"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w:t>
      </w:r>
      <w:r w:rsidR="0044153C">
        <w:rPr>
          <w:rFonts w:ascii="Simplified Arabic" w:hAnsi="Simplified Arabic" w:cs="Simplified Arabic"/>
          <w:sz w:val="28"/>
          <w:szCs w:val="28"/>
          <w:rtl/>
          <w:lang w:bidi="ar-JO"/>
        </w:rPr>
        <w:t xml:space="preserve">حيث يلاحظ في عام </w:t>
      </w:r>
      <w:r w:rsidR="0044153C">
        <w:rPr>
          <w:rFonts w:ascii="Simplified Arabic" w:hAnsi="Simplified Arabic" w:cs="Simplified Arabic"/>
          <w:sz w:val="28"/>
          <w:szCs w:val="28"/>
          <w:lang w:bidi="ar-JO"/>
        </w:rPr>
        <w:t>2017</w:t>
      </w:r>
      <w:r w:rsidR="0044153C">
        <w:rPr>
          <w:rFonts w:ascii="Simplified Arabic" w:hAnsi="Simplified Arabic" w:cs="Simplified Arabic" w:hint="cs"/>
          <w:sz w:val="28"/>
          <w:szCs w:val="28"/>
          <w:rtl/>
        </w:rPr>
        <w:t xml:space="preserve"> </w:t>
      </w:r>
      <w:r w:rsidR="00D34D7C">
        <w:rPr>
          <w:rFonts w:ascii="Simplified Arabic" w:hAnsi="Simplified Arabic" w:cs="Simplified Arabic" w:hint="cs"/>
          <w:sz w:val="28"/>
          <w:szCs w:val="28"/>
          <w:rtl/>
        </w:rPr>
        <w:t>انخفاض ملحوظ</w:t>
      </w:r>
      <w:r w:rsidR="00C60D0E" w:rsidRPr="00164D6A">
        <w:rPr>
          <w:rFonts w:ascii="Simplified Arabic" w:hAnsi="Simplified Arabic" w:cs="Simplified Arabic"/>
          <w:sz w:val="28"/>
          <w:szCs w:val="28"/>
          <w:rtl/>
          <w:lang w:bidi="ar-JO"/>
        </w:rPr>
        <w:t xml:space="preserve"> لاعداد الشكاوى المتعلقة بموضوعي</w:t>
      </w:r>
      <w:r w:rsidRPr="00164D6A">
        <w:rPr>
          <w:rFonts w:ascii="Simplified Arabic" w:hAnsi="Simplified Arabic" w:cs="Simplified Arabic"/>
          <w:sz w:val="28"/>
          <w:szCs w:val="28"/>
          <w:rtl/>
          <w:lang w:bidi="ar-JO"/>
        </w:rPr>
        <w:t xml:space="preserve"> (اعتراض على التعيين، الدور والترتيب التنافسي ) مقارنة مع عا</w:t>
      </w:r>
      <w:r w:rsidRPr="00512D5E">
        <w:rPr>
          <w:rFonts w:ascii="Simplified Arabic" w:hAnsi="Simplified Arabic" w:cs="Simplified Arabic"/>
          <w:sz w:val="28"/>
          <w:szCs w:val="28"/>
          <w:rtl/>
          <w:lang w:bidi="ar-JO"/>
        </w:rPr>
        <w:t>م 201</w:t>
      </w:r>
      <w:r w:rsidR="00D34D7C" w:rsidRPr="00512D5E">
        <w:rPr>
          <w:rFonts w:ascii="Simplified Arabic" w:hAnsi="Simplified Arabic" w:cs="Simplified Arabic" w:hint="cs"/>
          <w:sz w:val="28"/>
          <w:szCs w:val="28"/>
          <w:rtl/>
          <w:lang w:bidi="ar-JO"/>
        </w:rPr>
        <w:t>6</w:t>
      </w:r>
      <w:r w:rsidRPr="00512D5E">
        <w:rPr>
          <w:rFonts w:ascii="Simplified Arabic" w:hAnsi="Simplified Arabic" w:cs="Simplified Arabic"/>
          <w:sz w:val="28"/>
          <w:szCs w:val="28"/>
          <w:rtl/>
          <w:lang w:bidi="ar-JO"/>
        </w:rPr>
        <w:t>.</w:t>
      </w:r>
    </w:p>
    <w:p w:rsidR="0057742B" w:rsidRPr="00886D82" w:rsidRDefault="006334CE" w:rsidP="00886D82">
      <w:pPr>
        <w:bidi/>
        <w:spacing w:after="0" w:line="360" w:lineRule="auto"/>
        <w:rPr>
          <w:rFonts w:ascii="Simplified Arabic" w:hAnsi="Simplified Arabic" w:cs="Simplified Arabic"/>
          <w:sz w:val="28"/>
          <w:szCs w:val="28"/>
          <w:rtl/>
          <w:lang w:bidi="ar-JO"/>
        </w:rPr>
      </w:pPr>
      <w:r w:rsidRPr="00886D82">
        <w:rPr>
          <w:rFonts w:ascii="Simplified Arabic" w:hAnsi="Simplified Arabic" w:cs="Simplified Arabic"/>
          <w:sz w:val="28"/>
          <w:szCs w:val="28"/>
          <w:rtl/>
          <w:lang w:bidi="ar-JO"/>
        </w:rPr>
        <w:t xml:space="preserve">بالنظر إلى مقدار التغير في عدد الشكاوى فيمكن ملاحظة أن الجانب المتعلق بالامتحانات التنافسية كان الأكثر </w:t>
      </w:r>
      <w:r w:rsidR="0008336E" w:rsidRPr="00886D82">
        <w:rPr>
          <w:rFonts w:ascii="Simplified Arabic" w:hAnsi="Simplified Arabic" w:cs="Simplified Arabic" w:hint="cs"/>
          <w:sz w:val="28"/>
          <w:szCs w:val="28"/>
          <w:rtl/>
        </w:rPr>
        <w:t>تغيراً</w:t>
      </w:r>
      <w:r w:rsidRPr="00886D82">
        <w:rPr>
          <w:rFonts w:ascii="Simplified Arabic" w:hAnsi="Simplified Arabic" w:cs="Simplified Arabic"/>
          <w:sz w:val="28"/>
          <w:szCs w:val="28"/>
          <w:rtl/>
          <w:lang w:bidi="ar-JO"/>
        </w:rPr>
        <w:t xml:space="preserve"> في عدد الشكاوى</w:t>
      </w:r>
      <w:r w:rsidR="0008336E" w:rsidRPr="00886D82">
        <w:rPr>
          <w:rFonts w:ascii="Simplified Arabic" w:hAnsi="Simplified Arabic" w:cs="Simplified Arabic" w:hint="cs"/>
          <w:sz w:val="28"/>
          <w:szCs w:val="28"/>
          <w:rtl/>
          <w:lang w:bidi="ar-JO"/>
        </w:rPr>
        <w:t xml:space="preserve"> بالانخفاض عن عام 2016، </w:t>
      </w:r>
      <w:r w:rsidR="00886D82" w:rsidRPr="00886D82">
        <w:rPr>
          <w:rFonts w:ascii="Simplified Arabic" w:hAnsi="Simplified Arabic" w:cs="Simplified Arabic" w:hint="cs"/>
          <w:sz w:val="28"/>
          <w:szCs w:val="28"/>
          <w:rtl/>
          <w:lang w:bidi="ar-JO"/>
        </w:rPr>
        <w:t>وبما يتوافق مع معدل الشكاوى في السنوات التي سبقت 2016</w:t>
      </w:r>
      <w:r w:rsidRPr="00886D82">
        <w:rPr>
          <w:rFonts w:ascii="Simplified Arabic" w:hAnsi="Simplified Arabic" w:cs="Simplified Arabic"/>
          <w:sz w:val="28"/>
          <w:szCs w:val="28"/>
          <w:rtl/>
          <w:lang w:bidi="ar-JO"/>
        </w:rPr>
        <w:t xml:space="preserve">  ويعود ذلك </w:t>
      </w:r>
      <w:r w:rsidR="00581803" w:rsidRPr="00886D82">
        <w:rPr>
          <w:rFonts w:ascii="Simplified Arabic" w:hAnsi="Simplified Arabic" w:cs="Simplified Arabic"/>
          <w:sz w:val="28"/>
          <w:szCs w:val="28"/>
          <w:rtl/>
          <w:lang w:bidi="ar-JO"/>
        </w:rPr>
        <w:t>للأسباب</w:t>
      </w:r>
      <w:r w:rsidRPr="00886D82">
        <w:rPr>
          <w:rFonts w:ascii="Simplified Arabic" w:hAnsi="Simplified Arabic" w:cs="Simplified Arabic"/>
          <w:sz w:val="28"/>
          <w:szCs w:val="28"/>
          <w:rtl/>
          <w:lang w:bidi="ar-JO"/>
        </w:rPr>
        <w:t xml:space="preserve"> التالية:</w:t>
      </w:r>
    </w:p>
    <w:p w:rsidR="00311B8E" w:rsidRPr="00886D82" w:rsidRDefault="006334CE" w:rsidP="009F78AF">
      <w:pPr>
        <w:numPr>
          <w:ilvl w:val="0"/>
          <w:numId w:val="3"/>
        </w:numPr>
        <w:bidi/>
        <w:spacing w:after="0" w:line="360" w:lineRule="auto"/>
        <w:ind w:left="247" w:hanging="283"/>
        <w:rPr>
          <w:rFonts w:ascii="Simplified Arabic" w:hAnsi="Simplified Arabic" w:cs="Simplified Arabic"/>
          <w:sz w:val="28"/>
          <w:szCs w:val="28"/>
          <w:lang w:bidi="ar-JO"/>
        </w:rPr>
      </w:pPr>
      <w:r w:rsidRPr="00886D82">
        <w:rPr>
          <w:rFonts w:ascii="Simplified Arabic" w:hAnsi="Simplified Arabic" w:cs="Simplified Arabic"/>
          <w:sz w:val="28"/>
          <w:szCs w:val="28"/>
          <w:rtl/>
          <w:lang w:bidi="ar-JO"/>
        </w:rPr>
        <w:t xml:space="preserve">إجراء الإمتحانات الإستباقية </w:t>
      </w:r>
      <w:r w:rsidR="007B0CCA" w:rsidRPr="00886D82">
        <w:rPr>
          <w:rFonts w:ascii="Simplified Arabic" w:hAnsi="Simplified Arabic" w:cs="Simplified Arabic"/>
          <w:sz w:val="28"/>
          <w:szCs w:val="28"/>
          <w:rtl/>
          <w:lang w:bidi="ar-JO"/>
        </w:rPr>
        <w:t xml:space="preserve">عام (2016) </w:t>
      </w:r>
      <w:r w:rsidR="00512D5E" w:rsidRPr="00886D82">
        <w:rPr>
          <w:rFonts w:ascii="Simplified Arabic" w:hAnsi="Simplified Arabic" w:cs="Simplified Arabic"/>
          <w:sz w:val="28"/>
          <w:szCs w:val="28"/>
          <w:lang w:bidi="ar-JO"/>
        </w:rPr>
        <w:t>,</w:t>
      </w:r>
      <w:r w:rsidR="00D01DFD" w:rsidRPr="00886D82">
        <w:rPr>
          <w:rFonts w:ascii="Simplified Arabic" w:hAnsi="Simplified Arabic" w:cs="Simplified Arabic"/>
          <w:sz w:val="28"/>
          <w:szCs w:val="28"/>
          <w:rtl/>
          <w:lang w:bidi="ar-JO"/>
        </w:rPr>
        <w:t>والتي بلغ عدد</w:t>
      </w:r>
      <w:r w:rsidRPr="00886D82">
        <w:rPr>
          <w:rFonts w:ascii="Simplified Arabic" w:hAnsi="Simplified Arabic" w:cs="Simplified Arabic"/>
          <w:sz w:val="28"/>
          <w:szCs w:val="28"/>
          <w:rtl/>
          <w:lang w:bidi="ar-JO"/>
        </w:rPr>
        <w:t xml:space="preserve"> </w:t>
      </w:r>
      <w:r w:rsidR="00D01DFD" w:rsidRPr="00886D82">
        <w:rPr>
          <w:rFonts w:ascii="Simplified Arabic" w:hAnsi="Simplified Arabic" w:cs="Simplified Arabic"/>
          <w:sz w:val="28"/>
          <w:szCs w:val="28"/>
          <w:rtl/>
          <w:lang w:bidi="ar-JO"/>
        </w:rPr>
        <w:t>الممتحنين فيها</w:t>
      </w:r>
      <w:r w:rsidRPr="00886D82">
        <w:rPr>
          <w:rFonts w:ascii="Simplified Arabic" w:hAnsi="Simplified Arabic" w:cs="Simplified Arabic"/>
          <w:sz w:val="28"/>
          <w:szCs w:val="28"/>
          <w:rtl/>
          <w:lang w:bidi="ar-JO"/>
        </w:rPr>
        <w:t xml:space="preserve"> مع</w:t>
      </w:r>
      <w:r w:rsidR="00D01DFD" w:rsidRPr="00886D82">
        <w:rPr>
          <w:rFonts w:ascii="Simplified Arabic" w:hAnsi="Simplified Arabic" w:cs="Simplified Arabic"/>
          <w:sz w:val="28"/>
          <w:szCs w:val="28"/>
          <w:rtl/>
          <w:lang w:bidi="ar-JO"/>
        </w:rPr>
        <w:t xml:space="preserve"> الممتحنين في</w:t>
      </w:r>
      <w:r w:rsidRPr="00886D82">
        <w:rPr>
          <w:rFonts w:ascii="Simplified Arabic" w:hAnsi="Simplified Arabic" w:cs="Simplified Arabic"/>
          <w:sz w:val="28"/>
          <w:szCs w:val="28"/>
          <w:rtl/>
          <w:lang w:bidi="ar-JO"/>
        </w:rPr>
        <w:t xml:space="preserve"> الإمتحانات التنافسية ما يقارب الـ</w:t>
      </w:r>
      <w:r w:rsidR="00F50324" w:rsidRPr="00886D82">
        <w:rPr>
          <w:rFonts w:ascii="Simplified Arabic" w:hAnsi="Simplified Arabic" w:cs="Simplified Arabic"/>
          <w:sz w:val="28"/>
          <w:szCs w:val="28"/>
          <w:rtl/>
          <w:lang w:bidi="ar-JO"/>
        </w:rPr>
        <w:t xml:space="preserve"> (</w:t>
      </w:r>
      <w:r w:rsidR="008E2FFC" w:rsidRPr="00886D82">
        <w:rPr>
          <w:rFonts w:ascii="Simplified Arabic" w:hAnsi="Simplified Arabic" w:cs="Simplified Arabic"/>
          <w:sz w:val="28"/>
          <w:szCs w:val="28"/>
          <w:rtl/>
          <w:lang w:bidi="ar-JO"/>
        </w:rPr>
        <w:t>52</w:t>
      </w:r>
      <w:r w:rsidR="00F50324" w:rsidRPr="00886D82">
        <w:rPr>
          <w:rFonts w:ascii="Simplified Arabic" w:hAnsi="Simplified Arabic" w:cs="Simplified Arabic"/>
          <w:sz w:val="28"/>
          <w:szCs w:val="28"/>
          <w:rtl/>
          <w:lang w:bidi="ar-JO"/>
        </w:rPr>
        <w:t>000)</w:t>
      </w:r>
      <w:r w:rsidR="00D01DFD" w:rsidRPr="00886D82">
        <w:rPr>
          <w:rFonts w:ascii="Simplified Arabic" w:hAnsi="Simplified Arabic" w:cs="Simplified Arabic"/>
          <w:sz w:val="28"/>
          <w:szCs w:val="28"/>
          <w:rtl/>
          <w:lang w:bidi="ar-JO"/>
        </w:rPr>
        <w:t xml:space="preserve"> ممتحناً</w:t>
      </w:r>
      <w:r w:rsidR="00F50324" w:rsidRPr="00886D82">
        <w:rPr>
          <w:rFonts w:ascii="Simplified Arabic" w:hAnsi="Simplified Arabic" w:cs="Simplified Arabic"/>
          <w:sz w:val="28"/>
          <w:szCs w:val="28"/>
          <w:rtl/>
          <w:lang w:bidi="ar-JO"/>
        </w:rPr>
        <w:t xml:space="preserve"> </w:t>
      </w:r>
      <w:r w:rsidR="00D01DFD" w:rsidRPr="00886D82">
        <w:rPr>
          <w:rFonts w:ascii="Simplified Arabic" w:hAnsi="Simplified Arabic" w:cs="Simplified Arabic"/>
          <w:sz w:val="28"/>
          <w:szCs w:val="28"/>
          <w:rtl/>
          <w:lang w:bidi="ar-JO"/>
        </w:rPr>
        <w:t>بعد أن كانوا</w:t>
      </w:r>
      <w:r w:rsidR="005F309C" w:rsidRPr="00886D82">
        <w:rPr>
          <w:rFonts w:ascii="Simplified Arabic" w:hAnsi="Simplified Arabic" w:cs="Simplified Arabic"/>
          <w:sz w:val="28"/>
          <w:szCs w:val="28"/>
          <w:rtl/>
          <w:lang w:bidi="ar-JO"/>
        </w:rPr>
        <w:t xml:space="preserve"> ما يقارب (9000)</w:t>
      </w:r>
      <w:r w:rsidRPr="00886D82">
        <w:rPr>
          <w:rFonts w:ascii="Simplified Arabic" w:hAnsi="Simplified Arabic" w:cs="Simplified Arabic"/>
          <w:sz w:val="28"/>
          <w:szCs w:val="28"/>
          <w:rtl/>
          <w:lang w:bidi="ar-JO"/>
        </w:rPr>
        <w:t xml:space="preserve"> </w:t>
      </w:r>
      <w:r w:rsidR="00D01DFD" w:rsidRPr="00886D82">
        <w:rPr>
          <w:rFonts w:ascii="Simplified Arabic" w:hAnsi="Simplified Arabic" w:cs="Simplified Arabic"/>
          <w:sz w:val="28"/>
          <w:szCs w:val="28"/>
          <w:rtl/>
          <w:lang w:bidi="ar-JO"/>
        </w:rPr>
        <w:t>ممتحناً</w:t>
      </w:r>
      <w:r w:rsidRPr="00886D82">
        <w:rPr>
          <w:rFonts w:ascii="Simplified Arabic" w:hAnsi="Simplified Arabic" w:cs="Simplified Arabic"/>
          <w:sz w:val="28"/>
          <w:szCs w:val="28"/>
          <w:rtl/>
          <w:lang w:bidi="ar-JO"/>
        </w:rPr>
        <w:t xml:space="preserve"> سنوياً</w:t>
      </w:r>
      <w:r w:rsidR="00F50324" w:rsidRPr="00886D82">
        <w:rPr>
          <w:rFonts w:ascii="Simplified Arabic" w:hAnsi="Simplified Arabic" w:cs="Simplified Arabic"/>
          <w:sz w:val="28"/>
          <w:szCs w:val="28"/>
          <w:rtl/>
          <w:lang w:bidi="ar-JO"/>
        </w:rPr>
        <w:t>.</w:t>
      </w:r>
    </w:p>
    <w:p w:rsidR="0057742B" w:rsidRPr="00886D82" w:rsidRDefault="00886D82" w:rsidP="00886D82">
      <w:pPr>
        <w:numPr>
          <w:ilvl w:val="0"/>
          <w:numId w:val="3"/>
        </w:numPr>
        <w:bidi/>
        <w:spacing w:after="0" w:line="360" w:lineRule="auto"/>
        <w:ind w:left="247" w:hanging="247"/>
        <w:rPr>
          <w:rFonts w:ascii="Simplified Arabic" w:hAnsi="Simplified Arabic" w:cs="Simplified Arabic"/>
          <w:sz w:val="28"/>
          <w:szCs w:val="28"/>
          <w:lang w:bidi="ar-JO"/>
        </w:rPr>
      </w:pPr>
      <w:r w:rsidRPr="00886D82">
        <w:rPr>
          <w:rFonts w:ascii="Simplified Arabic" w:hAnsi="Simplified Arabic" w:cs="Simplified Arabic" w:hint="cs"/>
          <w:sz w:val="28"/>
          <w:szCs w:val="28"/>
          <w:rtl/>
          <w:lang w:bidi="ar-JO"/>
        </w:rPr>
        <w:t>وضوح الاجراءات التي يتبعها الديوان في الترشح للامتحانات التنافسية والاستباقية وكذلك الترتيب التنافسي</w:t>
      </w:r>
      <w:r>
        <w:rPr>
          <w:rFonts w:ascii="Simplified Arabic" w:hAnsi="Simplified Arabic" w:cs="Simplified Arabic" w:hint="cs"/>
          <w:sz w:val="28"/>
          <w:szCs w:val="28"/>
          <w:rtl/>
          <w:lang w:bidi="ar-JO"/>
        </w:rPr>
        <w:t xml:space="preserve"> واسس التعيين</w:t>
      </w:r>
      <w:r w:rsidRPr="00886D82">
        <w:rPr>
          <w:rFonts w:ascii="Simplified Arabic" w:hAnsi="Simplified Arabic" w:cs="Simplified Arabic" w:hint="cs"/>
          <w:sz w:val="28"/>
          <w:szCs w:val="28"/>
          <w:rtl/>
          <w:lang w:bidi="ar-JO"/>
        </w:rPr>
        <w:t xml:space="preserve"> المتبع والمعتمد في قاعدة البيانات في الديوان</w:t>
      </w:r>
      <w:r>
        <w:rPr>
          <w:rFonts w:ascii="Simplified Arabic" w:hAnsi="Simplified Arabic" w:cs="Simplified Arabic" w:hint="cs"/>
          <w:sz w:val="28"/>
          <w:szCs w:val="28"/>
          <w:rtl/>
          <w:lang w:bidi="ar-JO"/>
        </w:rPr>
        <w:t>،</w:t>
      </w:r>
      <w:r w:rsidRPr="00886D82">
        <w:rPr>
          <w:rFonts w:ascii="Simplified Arabic" w:hAnsi="Simplified Arabic" w:cs="Simplified Arabic" w:hint="cs"/>
          <w:sz w:val="28"/>
          <w:szCs w:val="28"/>
          <w:rtl/>
          <w:lang w:bidi="ar-JO"/>
        </w:rPr>
        <w:t xml:space="preserve">  لجميع مقدمي طلبات التوظيف</w:t>
      </w:r>
      <w:r w:rsidR="006334CE" w:rsidRPr="00886D82">
        <w:rPr>
          <w:rFonts w:ascii="Simplified Arabic" w:hAnsi="Simplified Arabic" w:cs="Simplified Arabic"/>
          <w:sz w:val="28"/>
          <w:szCs w:val="28"/>
          <w:rtl/>
          <w:lang w:bidi="ar-JO"/>
        </w:rPr>
        <w:t>.</w:t>
      </w:r>
    </w:p>
    <w:p w:rsidR="00CF22D5" w:rsidRDefault="00CF22D5" w:rsidP="007513A2">
      <w:pPr>
        <w:pStyle w:val="ListParagraph"/>
        <w:bidi/>
        <w:spacing w:after="0" w:line="360" w:lineRule="auto"/>
        <w:ind w:left="0"/>
        <w:jc w:val="center"/>
        <w:rPr>
          <w:rFonts w:ascii="Simplified Arabic" w:hAnsi="Simplified Arabic" w:cs="Simplified Arabic"/>
          <w:sz w:val="24"/>
          <w:szCs w:val="24"/>
          <w:rtl/>
          <w:lang w:bidi="ar-JO"/>
        </w:rPr>
      </w:pPr>
    </w:p>
    <w:p w:rsidR="007513A2" w:rsidRDefault="007513A2" w:rsidP="007513A2">
      <w:pPr>
        <w:pStyle w:val="Caption"/>
        <w:keepNext/>
        <w:bidi/>
        <w:jc w:val="center"/>
      </w:pPr>
      <w:bookmarkStart w:id="19" w:name="_Toc516049495"/>
      <w:r>
        <w:rPr>
          <w:rFonts w:hint="cs"/>
          <w:rtl/>
        </w:rPr>
        <w:lastRenderedPageBreak/>
        <w:t>شكل</w:t>
      </w:r>
      <w:r>
        <w:t xml:space="preserve"> </w:t>
      </w:r>
      <w:r>
        <w:fldChar w:fldCharType="begin"/>
      </w:r>
      <w:r>
        <w:instrText xml:space="preserve"> SEQ </w:instrText>
      </w:r>
      <w:r>
        <w:rPr>
          <w:rtl/>
        </w:rPr>
        <w:instrText>شكل</w:instrText>
      </w:r>
      <w:r>
        <w:instrText xml:space="preserve"> \* ARABIC </w:instrText>
      </w:r>
      <w:r>
        <w:fldChar w:fldCharType="separate"/>
      </w:r>
      <w:r w:rsidR="00C1058F">
        <w:rPr>
          <w:noProof/>
        </w:rPr>
        <w:t>3</w:t>
      </w:r>
      <w:r>
        <w:fldChar w:fldCharType="end"/>
      </w:r>
      <w:r>
        <w:rPr>
          <w:rFonts w:hint="cs"/>
          <w:rtl/>
        </w:rPr>
        <w:t xml:space="preserve">: </w:t>
      </w:r>
      <w:r w:rsidRPr="00236C17">
        <w:rPr>
          <w:rFonts w:hint="eastAsia"/>
          <w:rtl/>
        </w:rPr>
        <w:t>توزيع</w:t>
      </w:r>
      <w:r w:rsidRPr="00236C17">
        <w:rPr>
          <w:rtl/>
        </w:rPr>
        <w:t xml:space="preserve"> </w:t>
      </w:r>
      <w:r w:rsidRPr="00236C17">
        <w:rPr>
          <w:rFonts w:hint="eastAsia"/>
          <w:rtl/>
        </w:rPr>
        <w:t>الشكاوى</w:t>
      </w:r>
      <w:r w:rsidRPr="00236C17">
        <w:rPr>
          <w:rtl/>
        </w:rPr>
        <w:t xml:space="preserve"> </w:t>
      </w:r>
      <w:r w:rsidRPr="00236C17">
        <w:rPr>
          <w:rFonts w:hint="eastAsia"/>
          <w:rtl/>
        </w:rPr>
        <w:t>حسب</w:t>
      </w:r>
      <w:r w:rsidRPr="00236C17">
        <w:rPr>
          <w:rtl/>
        </w:rPr>
        <w:t xml:space="preserve">  </w:t>
      </w:r>
      <w:r w:rsidRPr="00236C17">
        <w:rPr>
          <w:rFonts w:hint="eastAsia"/>
          <w:rtl/>
        </w:rPr>
        <w:t>التصنيف</w:t>
      </w:r>
      <w:r w:rsidRPr="00236C17">
        <w:rPr>
          <w:rtl/>
        </w:rPr>
        <w:t xml:space="preserve"> </w:t>
      </w:r>
      <w:r w:rsidRPr="00236C17">
        <w:rPr>
          <w:rFonts w:hint="eastAsia"/>
          <w:rtl/>
        </w:rPr>
        <w:t>الموضوعي</w:t>
      </w:r>
      <w:r w:rsidRPr="00236C17">
        <w:rPr>
          <w:rtl/>
        </w:rPr>
        <w:t xml:space="preserve"> </w:t>
      </w:r>
      <w:r w:rsidRPr="00236C17">
        <w:rPr>
          <w:rFonts w:hint="eastAsia"/>
          <w:rtl/>
        </w:rPr>
        <w:t>خلال</w:t>
      </w:r>
      <w:r w:rsidRPr="00236C17">
        <w:rPr>
          <w:rtl/>
        </w:rPr>
        <w:t xml:space="preserve"> </w:t>
      </w:r>
      <w:r w:rsidRPr="00236C17">
        <w:rPr>
          <w:rFonts w:hint="eastAsia"/>
          <w:rtl/>
        </w:rPr>
        <w:t>عامي</w:t>
      </w:r>
      <w:r w:rsidRPr="00236C17">
        <w:rPr>
          <w:rtl/>
        </w:rPr>
        <w:t xml:space="preserve"> (2016</w:t>
      </w:r>
      <w:r w:rsidRPr="00236C17">
        <w:rPr>
          <w:rFonts w:hint="eastAsia"/>
          <w:rtl/>
        </w:rPr>
        <w:t>،</w:t>
      </w:r>
      <w:r w:rsidRPr="00236C17">
        <w:rPr>
          <w:rtl/>
        </w:rPr>
        <w:t xml:space="preserve"> 2017)</w:t>
      </w:r>
      <w:bookmarkEnd w:id="19"/>
    </w:p>
    <w:p w:rsidR="00C2360C" w:rsidRPr="0008336E" w:rsidRDefault="00641DEE" w:rsidP="000E1453">
      <w:pPr>
        <w:pStyle w:val="ListParagraph"/>
        <w:tabs>
          <w:tab w:val="right" w:pos="4925"/>
        </w:tabs>
        <w:bidi/>
        <w:spacing w:after="0" w:line="360" w:lineRule="auto"/>
        <w:ind w:left="0"/>
        <w:jc w:val="center"/>
        <w:rPr>
          <w:rFonts w:ascii="Simplified Arabic" w:hAnsi="Simplified Arabic" w:cs="Simplified Arabic"/>
          <w:sz w:val="24"/>
          <w:szCs w:val="24"/>
          <w:lang w:bidi="ar-JO"/>
        </w:rPr>
      </w:pPr>
      <w:r>
        <w:rPr>
          <w:noProof/>
        </w:rPr>
        <w:drawing>
          <wp:inline distT="0" distB="0" distL="0" distR="0" wp14:anchorId="7B13B9A0" wp14:editId="3EC51AA6">
            <wp:extent cx="5280660" cy="4785360"/>
            <wp:effectExtent l="38100" t="38100" r="53340" b="533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4C4D" w:rsidRPr="00164D6A" w:rsidRDefault="007E68EC" w:rsidP="00C2360C">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يلاحظ</w:t>
      </w:r>
      <w:r w:rsidR="00EA17F6" w:rsidRPr="00164D6A">
        <w:rPr>
          <w:rFonts w:ascii="Simplified Arabic" w:hAnsi="Simplified Arabic" w:cs="Simplified Arabic"/>
          <w:sz w:val="28"/>
          <w:szCs w:val="28"/>
          <w:rtl/>
          <w:lang w:bidi="ar-JO"/>
        </w:rPr>
        <w:t xml:space="preserve"> من الشكل </w:t>
      </w:r>
      <w:r w:rsidR="001F519A" w:rsidRPr="00164D6A">
        <w:rPr>
          <w:rFonts w:ascii="Simplified Arabic" w:hAnsi="Simplified Arabic" w:cs="Simplified Arabic"/>
          <w:sz w:val="28"/>
          <w:szCs w:val="28"/>
          <w:rtl/>
          <w:lang w:bidi="ar-JO"/>
        </w:rPr>
        <w:t>رقم (</w:t>
      </w:r>
      <w:r w:rsidR="007044CD" w:rsidRPr="00164D6A">
        <w:rPr>
          <w:rFonts w:ascii="Simplified Arabic" w:hAnsi="Simplified Arabic" w:cs="Simplified Arabic"/>
          <w:sz w:val="28"/>
          <w:szCs w:val="28"/>
          <w:rtl/>
          <w:lang w:bidi="ar-JO"/>
        </w:rPr>
        <w:t>3</w:t>
      </w:r>
      <w:r w:rsidR="001F519A" w:rsidRPr="00164D6A">
        <w:rPr>
          <w:rFonts w:ascii="Simplified Arabic" w:hAnsi="Simplified Arabic" w:cs="Simplified Arabic"/>
          <w:sz w:val="28"/>
          <w:szCs w:val="28"/>
          <w:rtl/>
          <w:lang w:bidi="ar-JO"/>
        </w:rPr>
        <w:t>)</w:t>
      </w:r>
      <w:r w:rsidR="00704C4D" w:rsidRPr="00164D6A">
        <w:rPr>
          <w:rFonts w:ascii="Simplified Arabic" w:hAnsi="Simplified Arabic" w:cs="Simplified Arabic"/>
          <w:sz w:val="28"/>
          <w:szCs w:val="28"/>
          <w:rtl/>
          <w:lang w:bidi="ar-JO"/>
        </w:rPr>
        <w:t xml:space="preserve"> </w:t>
      </w:r>
      <w:r w:rsidRPr="00164D6A">
        <w:rPr>
          <w:rFonts w:ascii="Simplified Arabic" w:hAnsi="Simplified Arabic" w:cs="Simplified Arabic"/>
          <w:sz w:val="28"/>
          <w:szCs w:val="28"/>
          <w:rtl/>
          <w:lang w:bidi="ar-JO"/>
        </w:rPr>
        <w:t>أن الشكاوى المتعلقة ب</w:t>
      </w:r>
      <w:r w:rsidR="00140240">
        <w:rPr>
          <w:rFonts w:ascii="Simplified Arabic" w:hAnsi="Simplified Arabic" w:cs="Simplified Arabic" w:hint="cs"/>
          <w:sz w:val="28"/>
          <w:szCs w:val="28"/>
          <w:rtl/>
        </w:rPr>
        <w:t>ـ</w:t>
      </w:r>
      <w:r w:rsidRPr="00164D6A">
        <w:rPr>
          <w:rFonts w:ascii="Simplified Arabic" w:hAnsi="Simplified Arabic" w:cs="Simplified Arabic"/>
          <w:sz w:val="28"/>
          <w:szCs w:val="28"/>
          <w:rtl/>
          <w:lang w:bidi="ar-JO"/>
        </w:rPr>
        <w:t xml:space="preserve"> (</w:t>
      </w:r>
      <w:r w:rsidR="00BA449B" w:rsidRPr="00164D6A">
        <w:rPr>
          <w:rFonts w:ascii="Simplified Arabic" w:hAnsi="Simplified Arabic" w:cs="Simplified Arabic"/>
          <w:sz w:val="28"/>
          <w:szCs w:val="28"/>
          <w:rtl/>
          <w:lang w:bidi="ar-JO"/>
        </w:rPr>
        <w:t>الدور والترتيب التنافسي</w:t>
      </w:r>
      <w:r w:rsidR="001F519A" w:rsidRPr="00164D6A">
        <w:rPr>
          <w:rFonts w:ascii="Simplified Arabic" w:hAnsi="Simplified Arabic" w:cs="Simplified Arabic"/>
          <w:sz w:val="28"/>
          <w:szCs w:val="28"/>
          <w:rtl/>
          <w:lang w:bidi="ar-JO"/>
        </w:rPr>
        <w:t>، اعتراض على التعيين</w:t>
      </w:r>
      <w:r w:rsidRPr="00164D6A">
        <w:rPr>
          <w:rFonts w:ascii="Simplified Arabic" w:hAnsi="Simplified Arabic" w:cs="Simplified Arabic"/>
          <w:sz w:val="28"/>
          <w:szCs w:val="28"/>
          <w:rtl/>
          <w:lang w:bidi="ar-JO"/>
        </w:rPr>
        <w:t>) شكلت الوزن الأكبر من الشكاوى</w:t>
      </w:r>
      <w:r w:rsidR="00BA449B" w:rsidRPr="00164D6A">
        <w:rPr>
          <w:rFonts w:ascii="Simplified Arabic" w:hAnsi="Simplified Arabic" w:cs="Simplified Arabic"/>
          <w:sz w:val="28"/>
          <w:szCs w:val="28"/>
          <w:rtl/>
          <w:lang w:bidi="ar-JO"/>
        </w:rPr>
        <w:t xml:space="preserve"> لكل من العامين 2016</w:t>
      </w:r>
      <w:r w:rsidR="00C2360C">
        <w:rPr>
          <w:rFonts w:ascii="Simplified Arabic" w:hAnsi="Simplified Arabic" w:cs="Simplified Arabic" w:hint="cs"/>
          <w:sz w:val="28"/>
          <w:szCs w:val="28"/>
          <w:rtl/>
          <w:lang w:bidi="ar-JO"/>
        </w:rPr>
        <w:t xml:space="preserve"> و 2017</w:t>
      </w:r>
      <w:r w:rsidR="00B84E60" w:rsidRPr="00164D6A">
        <w:rPr>
          <w:rFonts w:ascii="Simplified Arabic" w:hAnsi="Simplified Arabic" w:cs="Simplified Arabic"/>
          <w:sz w:val="28"/>
          <w:szCs w:val="28"/>
          <w:rtl/>
          <w:lang w:bidi="ar-JO"/>
        </w:rPr>
        <w:t>.</w:t>
      </w:r>
    </w:p>
    <w:p w:rsidR="00736E2A" w:rsidRPr="00164D6A" w:rsidRDefault="00736E2A" w:rsidP="009F78AF">
      <w:pPr>
        <w:numPr>
          <w:ilvl w:val="0"/>
          <w:numId w:val="7"/>
        </w:numPr>
        <w:bidi/>
        <w:spacing w:after="0" w:line="360" w:lineRule="auto"/>
        <w:ind w:left="247" w:hanging="247"/>
        <w:rPr>
          <w:rFonts w:ascii="Simplified Arabic" w:hAnsi="Simplified Arabic" w:cs="Simplified Arabic"/>
          <w:b/>
          <w:bCs/>
          <w:sz w:val="28"/>
          <w:szCs w:val="28"/>
          <w:lang w:bidi="ar-JO"/>
        </w:rPr>
      </w:pPr>
      <w:bookmarkStart w:id="20" w:name="_Toc516048707"/>
      <w:r w:rsidRPr="007513A2">
        <w:rPr>
          <w:rStyle w:val="Heading2Char"/>
          <w:rtl/>
        </w:rPr>
        <w:t>الإقتراحات</w:t>
      </w:r>
      <w:bookmarkEnd w:id="20"/>
      <w:r w:rsidRPr="00164D6A">
        <w:rPr>
          <w:rFonts w:ascii="Simplified Arabic" w:hAnsi="Simplified Arabic" w:cs="Simplified Arabic"/>
          <w:b/>
          <w:bCs/>
          <w:sz w:val="28"/>
          <w:szCs w:val="28"/>
          <w:rtl/>
          <w:lang w:bidi="ar-JO"/>
        </w:rPr>
        <w:t>:</w:t>
      </w:r>
    </w:p>
    <w:p w:rsidR="003758CE" w:rsidRPr="00164D6A" w:rsidRDefault="003758CE" w:rsidP="00603EE5">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بلغ مجموع الإقتراحات الواردة لديوان الخدمة المدنية (</w:t>
      </w:r>
      <w:r w:rsidR="00603EE5">
        <w:rPr>
          <w:rFonts w:ascii="Simplified Arabic" w:hAnsi="Simplified Arabic" w:cs="Simplified Arabic"/>
          <w:sz w:val="28"/>
          <w:szCs w:val="28"/>
          <w:lang w:bidi="ar-JO"/>
        </w:rPr>
        <w:t>32</w:t>
      </w:r>
      <w:r w:rsidRPr="00164D6A">
        <w:rPr>
          <w:rFonts w:ascii="Simplified Arabic" w:hAnsi="Simplified Arabic" w:cs="Simplified Arabic"/>
          <w:sz w:val="28"/>
          <w:szCs w:val="28"/>
          <w:rtl/>
          <w:lang w:bidi="ar-JO"/>
        </w:rPr>
        <w:t>) اقتراحاً لعام 201</w:t>
      </w:r>
      <w:r w:rsidR="0044153C">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xml:space="preserve"> منها (</w:t>
      </w:r>
      <w:r w:rsidR="00603EE5">
        <w:rPr>
          <w:rFonts w:ascii="Simplified Arabic" w:hAnsi="Simplified Arabic" w:cs="Simplified Arabic"/>
          <w:sz w:val="28"/>
          <w:szCs w:val="28"/>
          <w:lang w:bidi="ar-JO"/>
        </w:rPr>
        <w:t>28</w:t>
      </w:r>
      <w:r w:rsidRPr="00164D6A">
        <w:rPr>
          <w:rFonts w:ascii="Simplified Arabic" w:hAnsi="Simplified Arabic" w:cs="Simplified Arabic"/>
          <w:sz w:val="28"/>
          <w:szCs w:val="28"/>
          <w:rtl/>
          <w:lang w:bidi="ar-JO"/>
        </w:rPr>
        <w:t>) اقتراحاً الكترونياً بنسبة (</w:t>
      </w:r>
      <w:r w:rsidR="00603EE5">
        <w:rPr>
          <w:rFonts w:ascii="Simplified Arabic" w:hAnsi="Simplified Arabic" w:cs="Simplified Arabic"/>
          <w:sz w:val="28"/>
          <w:szCs w:val="28"/>
          <w:lang w:bidi="ar-JO"/>
        </w:rPr>
        <w:t>87.5</w:t>
      </w:r>
      <w:r w:rsidRPr="00164D6A">
        <w:rPr>
          <w:rFonts w:ascii="Simplified Arabic" w:hAnsi="Simplified Arabic" w:cs="Simplified Arabic"/>
          <w:sz w:val="28"/>
          <w:szCs w:val="28"/>
          <w:rtl/>
          <w:lang w:bidi="ar-JO"/>
        </w:rPr>
        <w:t xml:space="preserve">%) من مجمل الإقتراحات </w:t>
      </w:r>
      <w:r w:rsidR="00603EE5">
        <w:rPr>
          <w:rFonts w:ascii="Simplified Arabic" w:hAnsi="Simplified Arabic" w:cs="Simplified Arabic" w:hint="cs"/>
          <w:sz w:val="28"/>
          <w:szCs w:val="28"/>
          <w:rtl/>
        </w:rPr>
        <w:t>و اربع اقتراحات</w:t>
      </w:r>
      <w:r w:rsidRPr="00164D6A">
        <w:rPr>
          <w:rFonts w:ascii="Simplified Arabic" w:hAnsi="Simplified Arabic" w:cs="Simplified Arabic"/>
          <w:sz w:val="28"/>
          <w:szCs w:val="28"/>
          <w:rtl/>
          <w:lang w:bidi="ar-JO"/>
        </w:rPr>
        <w:t xml:space="preserve"> مقدم</w:t>
      </w:r>
      <w:r w:rsidR="00603EE5">
        <w:rPr>
          <w:rFonts w:ascii="Simplified Arabic" w:hAnsi="Simplified Arabic" w:cs="Simplified Arabic" w:hint="cs"/>
          <w:sz w:val="28"/>
          <w:szCs w:val="28"/>
          <w:rtl/>
          <w:lang w:bidi="ar-JO"/>
        </w:rPr>
        <w:t>ة</w:t>
      </w:r>
      <w:r w:rsidRPr="00164D6A">
        <w:rPr>
          <w:rFonts w:ascii="Simplified Arabic" w:hAnsi="Simplified Arabic" w:cs="Simplified Arabic"/>
          <w:sz w:val="28"/>
          <w:szCs w:val="28"/>
          <w:rtl/>
          <w:lang w:bidi="ar-JO"/>
        </w:rPr>
        <w:t xml:space="preserve"> من صندوق الشكاوى والإقتراحات بنسبة (</w:t>
      </w:r>
      <w:r w:rsidR="00603EE5">
        <w:rPr>
          <w:rFonts w:ascii="Simplified Arabic" w:hAnsi="Simplified Arabic" w:cs="Simplified Arabic" w:hint="cs"/>
          <w:sz w:val="28"/>
          <w:szCs w:val="28"/>
          <w:rtl/>
          <w:lang w:bidi="ar-JO"/>
        </w:rPr>
        <w:t>12.5</w:t>
      </w:r>
      <w:r w:rsidRPr="00164D6A">
        <w:rPr>
          <w:rFonts w:ascii="Simplified Arabic" w:hAnsi="Simplified Arabic" w:cs="Simplified Arabic"/>
          <w:sz w:val="28"/>
          <w:szCs w:val="28"/>
          <w:rtl/>
          <w:lang w:bidi="ar-JO"/>
        </w:rPr>
        <w:t>%).</w:t>
      </w:r>
    </w:p>
    <w:p w:rsidR="007513A2" w:rsidRDefault="007513A2">
      <w:pPr>
        <w:spacing w:after="0" w:line="240" w:lineRule="auto"/>
        <w:rPr>
          <w:b/>
          <w:bCs/>
          <w:color w:val="4F81BD" w:themeColor="accent1"/>
          <w:sz w:val="18"/>
          <w:szCs w:val="18"/>
          <w:rtl/>
        </w:rPr>
      </w:pPr>
      <w:r>
        <w:rPr>
          <w:rtl/>
        </w:rPr>
        <w:br w:type="page"/>
      </w:r>
    </w:p>
    <w:p w:rsidR="004943E4" w:rsidRPr="00603EE5" w:rsidRDefault="00E423AE" w:rsidP="00E423AE">
      <w:pPr>
        <w:pStyle w:val="Caption"/>
        <w:bidi/>
        <w:jc w:val="center"/>
        <w:rPr>
          <w:rFonts w:ascii="Simplified Arabic" w:hAnsi="Simplified Arabic" w:cs="Simplified Arabic"/>
          <w:rtl/>
          <w:lang w:bidi="ar-JO"/>
        </w:rPr>
      </w:pPr>
      <w:bookmarkStart w:id="21" w:name="_Toc516048866"/>
      <w:r>
        <w:rPr>
          <w:rFonts w:hint="cs"/>
          <w:rtl/>
        </w:rPr>
        <w:lastRenderedPageBreak/>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9</w:t>
      </w:r>
      <w:r>
        <w:rPr>
          <w:rtl/>
        </w:rPr>
        <w:fldChar w:fldCharType="end"/>
      </w:r>
      <w:r>
        <w:rPr>
          <w:rFonts w:hint="cs"/>
          <w:rtl/>
        </w:rPr>
        <w:t>:</w:t>
      </w:r>
      <w:r w:rsidR="00603EE5" w:rsidRPr="00603EE5">
        <w:rPr>
          <w:rFonts w:ascii="Simplified Arabic" w:hAnsi="Simplified Arabic" w:cs="Simplified Arabic" w:hint="cs"/>
          <w:rtl/>
          <w:lang w:bidi="ar-JO"/>
        </w:rPr>
        <w:t xml:space="preserve"> </w:t>
      </w:r>
      <w:r w:rsidR="004943E4" w:rsidRPr="00603EE5">
        <w:rPr>
          <w:rFonts w:ascii="Simplified Arabic" w:hAnsi="Simplified Arabic" w:cs="Simplified Arabic"/>
          <w:rtl/>
          <w:lang w:bidi="ar-JO"/>
        </w:rPr>
        <w:t>توزيع الإقتراحات حسب المصدر</w:t>
      </w:r>
      <w:bookmarkEnd w:id="21"/>
    </w:p>
    <w:tbl>
      <w:tblPr>
        <w:tblStyle w:val="LightShading-Accent5"/>
        <w:bidiVisual/>
        <w:tblW w:w="6965"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2427"/>
        <w:gridCol w:w="955"/>
        <w:gridCol w:w="1373"/>
        <w:gridCol w:w="358"/>
        <w:gridCol w:w="1852"/>
      </w:tblGrid>
      <w:tr w:rsidR="00140240" w:rsidRPr="00164D6A" w:rsidTr="003C4873">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427" w:type="dxa"/>
            <w:tcBorders>
              <w:top w:val="none" w:sz="0" w:space="0" w:color="auto"/>
              <w:left w:val="none" w:sz="0" w:space="0" w:color="auto"/>
              <w:bottom w:val="none" w:sz="0" w:space="0" w:color="auto"/>
              <w:right w:val="none" w:sz="0" w:space="0" w:color="auto"/>
            </w:tcBorders>
            <w:noWrap/>
            <w:hideMark/>
          </w:tcPr>
          <w:p w:rsidR="00140240" w:rsidRPr="00164D6A" w:rsidRDefault="00140240" w:rsidP="00603EE5">
            <w:pPr>
              <w:bidi/>
              <w:spacing w:after="0" w:line="360" w:lineRule="auto"/>
              <w:jc w:val="center"/>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المصدر</w:t>
            </w:r>
          </w:p>
        </w:tc>
        <w:tc>
          <w:tcPr>
            <w:tcW w:w="955" w:type="dxa"/>
            <w:tcBorders>
              <w:top w:val="none" w:sz="0" w:space="0" w:color="auto"/>
              <w:left w:val="none" w:sz="0" w:space="0" w:color="auto"/>
              <w:bottom w:val="none" w:sz="0" w:space="0" w:color="auto"/>
              <w:right w:val="none" w:sz="0" w:space="0" w:color="auto"/>
            </w:tcBorders>
          </w:tcPr>
          <w:p w:rsidR="00140240" w:rsidRPr="00164D6A" w:rsidRDefault="00140240" w:rsidP="00140240">
            <w:pPr>
              <w:bidi/>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p>
        </w:tc>
        <w:tc>
          <w:tcPr>
            <w:tcW w:w="1373" w:type="dxa"/>
            <w:tcBorders>
              <w:top w:val="none" w:sz="0" w:space="0" w:color="auto"/>
              <w:left w:val="none" w:sz="0" w:space="0" w:color="auto"/>
              <w:bottom w:val="none" w:sz="0" w:space="0" w:color="auto"/>
              <w:right w:val="none" w:sz="0" w:space="0" w:color="auto"/>
            </w:tcBorders>
            <w:noWrap/>
            <w:hideMark/>
          </w:tcPr>
          <w:p w:rsidR="00140240" w:rsidRPr="00164D6A" w:rsidRDefault="00140240" w:rsidP="00603EE5">
            <w:pPr>
              <w:bidi/>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الإقتراحات</w:t>
            </w:r>
          </w:p>
        </w:tc>
        <w:tc>
          <w:tcPr>
            <w:tcW w:w="358" w:type="dxa"/>
            <w:tcBorders>
              <w:top w:val="none" w:sz="0" w:space="0" w:color="auto"/>
              <w:left w:val="none" w:sz="0" w:space="0" w:color="auto"/>
              <w:bottom w:val="none" w:sz="0" w:space="0" w:color="auto"/>
              <w:right w:val="none" w:sz="0" w:space="0" w:color="auto"/>
            </w:tcBorders>
          </w:tcPr>
          <w:p w:rsidR="00140240" w:rsidRPr="00164D6A" w:rsidRDefault="00140240" w:rsidP="00140240">
            <w:pPr>
              <w:bidi/>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p>
        </w:tc>
        <w:tc>
          <w:tcPr>
            <w:tcW w:w="1852" w:type="dxa"/>
            <w:tcBorders>
              <w:top w:val="none" w:sz="0" w:space="0" w:color="auto"/>
              <w:left w:val="none" w:sz="0" w:space="0" w:color="auto"/>
              <w:bottom w:val="none" w:sz="0" w:space="0" w:color="auto"/>
              <w:right w:val="none" w:sz="0" w:space="0" w:color="auto"/>
            </w:tcBorders>
            <w:noWrap/>
            <w:hideMark/>
          </w:tcPr>
          <w:p w:rsidR="00140240" w:rsidRPr="00164D6A" w:rsidRDefault="00140240" w:rsidP="00603EE5">
            <w:pPr>
              <w:bidi/>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النسبة</w:t>
            </w:r>
          </w:p>
        </w:tc>
      </w:tr>
      <w:tr w:rsidR="00140240" w:rsidRPr="00164D6A" w:rsidTr="003C4873">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427" w:type="dxa"/>
            <w:tcBorders>
              <w:left w:val="none" w:sz="0" w:space="0" w:color="auto"/>
              <w:right w:val="none" w:sz="0" w:space="0" w:color="auto"/>
            </w:tcBorders>
            <w:noWrap/>
            <w:hideMark/>
          </w:tcPr>
          <w:p w:rsidR="00140240" w:rsidRPr="00164D6A" w:rsidRDefault="00140240" w:rsidP="00164D6A">
            <w:pPr>
              <w:bidi/>
              <w:spacing w:after="0" w:line="360" w:lineRule="auto"/>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اقتراحات الكترونية</w:t>
            </w:r>
          </w:p>
        </w:tc>
        <w:tc>
          <w:tcPr>
            <w:tcW w:w="955" w:type="dxa"/>
            <w:tcBorders>
              <w:left w:val="none" w:sz="0" w:space="0" w:color="auto"/>
              <w:right w:val="none" w:sz="0" w:space="0" w:color="auto"/>
            </w:tcBorders>
          </w:tcPr>
          <w:p w:rsidR="00140240" w:rsidRPr="00164D6A" w:rsidRDefault="00140240" w:rsidP="00140240">
            <w:pPr>
              <w:bidi/>
              <w:spacing w:after="0" w:line="36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p>
        </w:tc>
        <w:tc>
          <w:tcPr>
            <w:tcW w:w="1373" w:type="dxa"/>
            <w:tcBorders>
              <w:left w:val="none" w:sz="0" w:space="0" w:color="auto"/>
              <w:right w:val="none" w:sz="0" w:space="0" w:color="auto"/>
            </w:tcBorders>
            <w:noWrap/>
            <w:hideMark/>
          </w:tcPr>
          <w:p w:rsidR="00140240" w:rsidRDefault="00140240" w:rsidP="00603EE5">
            <w:pPr>
              <w:bidi/>
              <w:ind w:left="47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4"/>
                <w:szCs w:val="24"/>
              </w:rPr>
            </w:pPr>
            <w:r>
              <w:rPr>
                <w:rFonts w:ascii="Simplified Arabic" w:hAnsi="Simplified Arabic" w:cs="Simplified Arabic"/>
                <w:color w:val="000000"/>
              </w:rPr>
              <w:t>28</w:t>
            </w:r>
          </w:p>
        </w:tc>
        <w:tc>
          <w:tcPr>
            <w:tcW w:w="358" w:type="dxa"/>
            <w:tcBorders>
              <w:left w:val="none" w:sz="0" w:space="0" w:color="auto"/>
              <w:right w:val="none" w:sz="0" w:space="0" w:color="auto"/>
            </w:tcBorders>
          </w:tcPr>
          <w:p w:rsidR="00140240" w:rsidRDefault="00140240" w:rsidP="00140240">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4"/>
                <w:szCs w:val="24"/>
              </w:rPr>
            </w:pPr>
          </w:p>
        </w:tc>
        <w:tc>
          <w:tcPr>
            <w:tcW w:w="1852" w:type="dxa"/>
            <w:tcBorders>
              <w:left w:val="none" w:sz="0" w:space="0" w:color="auto"/>
              <w:right w:val="none" w:sz="0" w:space="0" w:color="auto"/>
            </w:tcBorders>
            <w:noWrap/>
            <w:hideMark/>
          </w:tcPr>
          <w:p w:rsidR="00140240" w:rsidRDefault="00140240" w:rsidP="00603EE5">
            <w:pPr>
              <w:ind w:left="470"/>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rPr>
            </w:pPr>
            <w:r>
              <w:rPr>
                <w:rFonts w:ascii="Simplified Arabic" w:hAnsi="Simplified Arabic" w:cs="Simplified Arabic"/>
                <w:b/>
                <w:bCs/>
                <w:color w:val="000000"/>
              </w:rPr>
              <w:t>87.5%</w:t>
            </w:r>
          </w:p>
        </w:tc>
      </w:tr>
      <w:tr w:rsidR="00140240" w:rsidRPr="00164D6A" w:rsidTr="003C4873">
        <w:trPr>
          <w:trHeight w:val="351"/>
          <w:jc w:val="center"/>
        </w:trPr>
        <w:tc>
          <w:tcPr>
            <w:cnfStyle w:val="001000000000" w:firstRow="0" w:lastRow="0" w:firstColumn="1" w:lastColumn="0" w:oddVBand="0" w:evenVBand="0" w:oddHBand="0" w:evenHBand="0" w:firstRowFirstColumn="0" w:firstRowLastColumn="0" w:lastRowFirstColumn="0" w:lastRowLastColumn="0"/>
            <w:tcW w:w="2427" w:type="dxa"/>
            <w:noWrap/>
            <w:hideMark/>
          </w:tcPr>
          <w:p w:rsidR="00140240" w:rsidRPr="00164D6A" w:rsidRDefault="00140240" w:rsidP="00164D6A">
            <w:pPr>
              <w:bidi/>
              <w:spacing w:after="0" w:line="360" w:lineRule="auto"/>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صندوق الشكاوى والإقتراحات</w:t>
            </w:r>
          </w:p>
        </w:tc>
        <w:tc>
          <w:tcPr>
            <w:tcW w:w="955" w:type="dxa"/>
          </w:tcPr>
          <w:p w:rsidR="00140240" w:rsidRPr="00164D6A" w:rsidRDefault="00140240" w:rsidP="00140240">
            <w:pPr>
              <w:bidi/>
              <w:spacing w:after="0" w:line="360" w:lineRule="auto"/>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4"/>
                <w:szCs w:val="24"/>
              </w:rPr>
            </w:pPr>
          </w:p>
        </w:tc>
        <w:tc>
          <w:tcPr>
            <w:tcW w:w="1373" w:type="dxa"/>
            <w:noWrap/>
            <w:hideMark/>
          </w:tcPr>
          <w:p w:rsidR="00140240" w:rsidRDefault="00140240" w:rsidP="00603EE5">
            <w:pPr>
              <w:bidi/>
              <w:ind w:left="47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rPr>
            </w:pPr>
            <w:r>
              <w:rPr>
                <w:rFonts w:ascii="Simplified Arabic" w:hAnsi="Simplified Arabic" w:cs="Simplified Arabic"/>
                <w:color w:val="000000"/>
              </w:rPr>
              <w:t>4</w:t>
            </w:r>
          </w:p>
        </w:tc>
        <w:tc>
          <w:tcPr>
            <w:tcW w:w="358" w:type="dxa"/>
          </w:tcPr>
          <w:p w:rsidR="00140240" w:rsidRDefault="00140240" w:rsidP="00140240">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rPr>
            </w:pPr>
          </w:p>
        </w:tc>
        <w:tc>
          <w:tcPr>
            <w:tcW w:w="1852" w:type="dxa"/>
            <w:noWrap/>
            <w:hideMark/>
          </w:tcPr>
          <w:p w:rsidR="00140240" w:rsidRDefault="00140240" w:rsidP="00603EE5">
            <w:pPr>
              <w:ind w:left="470"/>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000000"/>
                <w:sz w:val="24"/>
                <w:szCs w:val="24"/>
              </w:rPr>
            </w:pPr>
            <w:r>
              <w:rPr>
                <w:rFonts w:ascii="Simplified Arabic" w:hAnsi="Simplified Arabic" w:cs="Simplified Arabic"/>
                <w:b/>
                <w:bCs/>
                <w:color w:val="000000"/>
              </w:rPr>
              <w:t>12.5%</w:t>
            </w:r>
          </w:p>
        </w:tc>
      </w:tr>
      <w:tr w:rsidR="00140240" w:rsidRPr="00164D6A" w:rsidTr="003C4873">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427" w:type="dxa"/>
            <w:tcBorders>
              <w:left w:val="none" w:sz="0" w:space="0" w:color="auto"/>
              <w:right w:val="none" w:sz="0" w:space="0" w:color="auto"/>
            </w:tcBorders>
            <w:noWrap/>
            <w:hideMark/>
          </w:tcPr>
          <w:p w:rsidR="00140240" w:rsidRPr="00164D6A" w:rsidRDefault="00140240" w:rsidP="00164D6A">
            <w:pPr>
              <w:bidi/>
              <w:spacing w:after="0" w:line="360" w:lineRule="auto"/>
              <w:rPr>
                <w:rFonts w:ascii="Simplified Arabic" w:eastAsia="Times New Roman" w:hAnsi="Simplified Arabic" w:cs="Simplified Arabic"/>
                <w:b w:val="0"/>
                <w:bCs w:val="0"/>
                <w:color w:val="000000"/>
                <w:sz w:val="24"/>
                <w:szCs w:val="24"/>
              </w:rPr>
            </w:pPr>
            <w:r w:rsidRPr="00164D6A">
              <w:rPr>
                <w:rFonts w:ascii="Simplified Arabic" w:eastAsia="Times New Roman" w:hAnsi="Simplified Arabic" w:cs="Simplified Arabic"/>
                <w:b w:val="0"/>
                <w:bCs w:val="0"/>
                <w:color w:val="000000"/>
                <w:sz w:val="24"/>
                <w:szCs w:val="24"/>
                <w:rtl/>
              </w:rPr>
              <w:t>المجموع</w:t>
            </w:r>
          </w:p>
        </w:tc>
        <w:tc>
          <w:tcPr>
            <w:tcW w:w="955" w:type="dxa"/>
            <w:tcBorders>
              <w:left w:val="none" w:sz="0" w:space="0" w:color="auto"/>
              <w:right w:val="none" w:sz="0" w:space="0" w:color="auto"/>
            </w:tcBorders>
          </w:tcPr>
          <w:p w:rsidR="00140240" w:rsidRPr="00164D6A" w:rsidRDefault="00140240" w:rsidP="00140240">
            <w:pPr>
              <w:bidi/>
              <w:spacing w:after="0" w:line="360"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4"/>
                <w:szCs w:val="24"/>
              </w:rPr>
            </w:pPr>
          </w:p>
        </w:tc>
        <w:tc>
          <w:tcPr>
            <w:tcW w:w="1373" w:type="dxa"/>
            <w:tcBorders>
              <w:left w:val="none" w:sz="0" w:space="0" w:color="auto"/>
              <w:right w:val="none" w:sz="0" w:space="0" w:color="auto"/>
            </w:tcBorders>
            <w:noWrap/>
            <w:hideMark/>
          </w:tcPr>
          <w:p w:rsidR="00140240" w:rsidRDefault="00140240" w:rsidP="00603EE5">
            <w:pPr>
              <w:bidi/>
              <w:ind w:left="47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rPr>
            </w:pPr>
            <w:r>
              <w:rPr>
                <w:rFonts w:ascii="Simplified Arabic" w:hAnsi="Simplified Arabic" w:cs="Simplified Arabic"/>
                <w:b/>
                <w:bCs/>
                <w:color w:val="000000"/>
              </w:rPr>
              <w:t>32</w:t>
            </w:r>
          </w:p>
        </w:tc>
        <w:tc>
          <w:tcPr>
            <w:tcW w:w="358" w:type="dxa"/>
            <w:tcBorders>
              <w:left w:val="none" w:sz="0" w:space="0" w:color="auto"/>
              <w:right w:val="none" w:sz="0" w:space="0" w:color="auto"/>
            </w:tcBorders>
          </w:tcPr>
          <w:p w:rsidR="00140240" w:rsidRDefault="00140240" w:rsidP="00140240">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rPr>
            </w:pPr>
          </w:p>
        </w:tc>
        <w:tc>
          <w:tcPr>
            <w:tcW w:w="1852" w:type="dxa"/>
            <w:tcBorders>
              <w:left w:val="none" w:sz="0" w:space="0" w:color="auto"/>
              <w:right w:val="none" w:sz="0" w:space="0" w:color="auto"/>
            </w:tcBorders>
            <w:noWrap/>
            <w:hideMark/>
          </w:tcPr>
          <w:p w:rsidR="00140240" w:rsidRDefault="00140240" w:rsidP="00603EE5">
            <w:pPr>
              <w:ind w:left="470"/>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rPr>
            </w:pPr>
            <w:r>
              <w:rPr>
                <w:rFonts w:ascii="Simplified Arabic" w:hAnsi="Simplified Arabic" w:cs="Simplified Arabic"/>
                <w:b/>
                <w:bCs/>
                <w:color w:val="000000"/>
              </w:rPr>
              <w:t>100%</w:t>
            </w:r>
          </w:p>
        </w:tc>
      </w:tr>
    </w:tbl>
    <w:p w:rsidR="004943E4" w:rsidRPr="00164D6A" w:rsidRDefault="004943E4" w:rsidP="00164D6A">
      <w:pPr>
        <w:bidi/>
        <w:spacing w:after="0" w:line="360" w:lineRule="auto"/>
        <w:rPr>
          <w:rFonts w:ascii="Simplified Arabic" w:hAnsi="Simplified Arabic" w:cs="Simplified Arabic"/>
          <w:sz w:val="28"/>
          <w:szCs w:val="28"/>
          <w:lang w:bidi="ar-JO"/>
        </w:rPr>
      </w:pPr>
    </w:p>
    <w:p w:rsidR="00057A9E" w:rsidRPr="00164D6A" w:rsidRDefault="00057A9E" w:rsidP="00164D6A">
      <w:pPr>
        <w:bidi/>
        <w:spacing w:after="0" w:line="360" w:lineRule="auto"/>
        <w:rPr>
          <w:rFonts w:ascii="Simplified Arabic" w:hAnsi="Simplified Arabic" w:cs="Simplified Arabic"/>
          <w:b/>
          <w:bCs/>
          <w:sz w:val="36"/>
          <w:szCs w:val="36"/>
          <w:rtl/>
          <w:lang w:bidi="ar-JO"/>
        </w:rPr>
      </w:pPr>
      <w:r w:rsidRPr="00164D6A">
        <w:rPr>
          <w:rFonts w:ascii="Simplified Arabic" w:hAnsi="Simplified Arabic" w:cs="Simplified Arabic"/>
          <w:b/>
          <w:bCs/>
          <w:sz w:val="36"/>
          <w:szCs w:val="36"/>
          <w:rtl/>
          <w:lang w:bidi="ar-JO"/>
        </w:rPr>
        <w:br w:type="page"/>
      </w:r>
    </w:p>
    <w:p w:rsidR="00075601" w:rsidRPr="00F963D1" w:rsidRDefault="004D76CC" w:rsidP="00F963D1">
      <w:pPr>
        <w:pStyle w:val="Heading1"/>
        <w:bidi/>
        <w:jc w:val="center"/>
        <w:rPr>
          <w:sz w:val="32"/>
          <w:szCs w:val="32"/>
          <w:rtl/>
          <w:lang w:bidi="ar-JO"/>
        </w:rPr>
      </w:pPr>
      <w:bookmarkStart w:id="22" w:name="_Toc516048708"/>
      <w:r w:rsidRPr="00F963D1">
        <w:rPr>
          <w:sz w:val="32"/>
          <w:szCs w:val="32"/>
          <w:rtl/>
          <w:lang w:bidi="ar-JO"/>
        </w:rPr>
        <w:lastRenderedPageBreak/>
        <w:t xml:space="preserve">ثانياً </w:t>
      </w:r>
      <w:r w:rsidR="00075601" w:rsidRPr="00F963D1">
        <w:rPr>
          <w:sz w:val="32"/>
          <w:szCs w:val="32"/>
          <w:rtl/>
          <w:lang w:bidi="ar-JO"/>
        </w:rPr>
        <w:t>التظلمات</w:t>
      </w:r>
      <w:r w:rsidRPr="00F963D1">
        <w:rPr>
          <w:sz w:val="32"/>
          <w:szCs w:val="32"/>
          <w:rtl/>
          <w:lang w:bidi="ar-JO"/>
        </w:rPr>
        <w:t>:</w:t>
      </w:r>
      <w:bookmarkEnd w:id="22"/>
    </w:p>
    <w:p w:rsidR="00075601" w:rsidRPr="00164D6A" w:rsidRDefault="00456253" w:rsidP="009F78AF">
      <w:pPr>
        <w:pStyle w:val="ListParagraph"/>
        <w:numPr>
          <w:ilvl w:val="0"/>
          <w:numId w:val="1"/>
        </w:numPr>
        <w:bidi/>
        <w:spacing w:after="0" w:line="360" w:lineRule="auto"/>
        <w:ind w:left="247" w:hanging="247"/>
        <w:rPr>
          <w:rFonts w:ascii="Simplified Arabic" w:hAnsi="Simplified Arabic" w:cs="Simplified Arabic"/>
          <w:b/>
          <w:bCs/>
          <w:sz w:val="28"/>
          <w:szCs w:val="28"/>
          <w:lang w:bidi="ar-JO"/>
        </w:rPr>
      </w:pPr>
      <w:bookmarkStart w:id="23" w:name="_Toc516048709"/>
      <w:r w:rsidRPr="00F963D1">
        <w:rPr>
          <w:rStyle w:val="Heading1Char"/>
          <w:rtl/>
        </w:rPr>
        <w:t>التوزيع الزمني للتظلمات</w:t>
      </w:r>
      <w:bookmarkEnd w:id="23"/>
      <w:r w:rsidRPr="00164D6A">
        <w:rPr>
          <w:rFonts w:ascii="Simplified Arabic" w:hAnsi="Simplified Arabic" w:cs="Simplified Arabic"/>
          <w:b/>
          <w:bCs/>
          <w:sz w:val="28"/>
          <w:szCs w:val="28"/>
          <w:rtl/>
          <w:lang w:bidi="ar-JO"/>
        </w:rPr>
        <w:t>:</w:t>
      </w:r>
    </w:p>
    <w:p w:rsidR="00696FF4" w:rsidRPr="00164D6A" w:rsidRDefault="00B34192" w:rsidP="009F78AF">
      <w:pPr>
        <w:pStyle w:val="ListParagraph"/>
        <w:numPr>
          <w:ilvl w:val="0"/>
          <w:numId w:val="8"/>
        </w:numPr>
        <w:bidi/>
        <w:spacing w:after="0" w:line="360" w:lineRule="auto"/>
        <w:ind w:left="531" w:hanging="142"/>
        <w:rPr>
          <w:rFonts w:ascii="Simplified Arabic" w:hAnsi="Simplified Arabic" w:cs="Simplified Arabic"/>
          <w:b/>
          <w:bCs/>
          <w:sz w:val="28"/>
          <w:szCs w:val="28"/>
          <w:rtl/>
          <w:lang w:bidi="ar-JO"/>
        </w:rPr>
      </w:pPr>
      <w:bookmarkStart w:id="24" w:name="_Toc516048710"/>
      <w:r w:rsidRPr="00F963D1">
        <w:rPr>
          <w:rStyle w:val="Heading2Char"/>
          <w:rtl/>
        </w:rPr>
        <w:t>توزيع سنوي</w:t>
      </w:r>
      <w:bookmarkEnd w:id="24"/>
      <w:r w:rsidRPr="00164D6A">
        <w:rPr>
          <w:rFonts w:ascii="Simplified Arabic" w:hAnsi="Simplified Arabic" w:cs="Simplified Arabic"/>
          <w:b/>
          <w:bCs/>
          <w:sz w:val="28"/>
          <w:szCs w:val="28"/>
          <w:rtl/>
          <w:lang w:bidi="ar-JO"/>
        </w:rPr>
        <w:t>:</w:t>
      </w:r>
    </w:p>
    <w:p w:rsidR="00CE000A" w:rsidRDefault="00CE000A" w:rsidP="00CE000A">
      <w:pPr>
        <w:pStyle w:val="Caption"/>
        <w:keepNext/>
        <w:bidi/>
        <w:jc w:val="center"/>
      </w:pPr>
      <w:bookmarkStart w:id="25" w:name="_Toc516049496"/>
      <w:r>
        <w:rPr>
          <w:rFonts w:hint="cs"/>
          <w:rtl/>
        </w:rPr>
        <w:t>شكل</w:t>
      </w:r>
      <w:r>
        <w:t xml:space="preserve"> </w:t>
      </w:r>
      <w:r>
        <w:fldChar w:fldCharType="begin"/>
      </w:r>
      <w:r>
        <w:instrText xml:space="preserve"> SEQ </w:instrText>
      </w:r>
      <w:r>
        <w:rPr>
          <w:rtl/>
        </w:rPr>
        <w:instrText>شكل</w:instrText>
      </w:r>
      <w:r>
        <w:instrText xml:space="preserve"> \* ARABIC </w:instrText>
      </w:r>
      <w:r>
        <w:fldChar w:fldCharType="separate"/>
      </w:r>
      <w:r w:rsidR="00C1058F">
        <w:rPr>
          <w:noProof/>
        </w:rPr>
        <w:t>4</w:t>
      </w:r>
      <w:r>
        <w:fldChar w:fldCharType="end"/>
      </w:r>
      <w:r>
        <w:rPr>
          <w:rFonts w:hint="cs"/>
          <w:rtl/>
        </w:rPr>
        <w:t xml:space="preserve">: </w:t>
      </w:r>
      <w:r w:rsidRPr="00754525">
        <w:rPr>
          <w:rFonts w:hint="eastAsia"/>
          <w:rtl/>
        </w:rPr>
        <w:t>عدد</w:t>
      </w:r>
      <w:r w:rsidRPr="00754525">
        <w:rPr>
          <w:rtl/>
        </w:rPr>
        <w:t xml:space="preserve"> </w:t>
      </w:r>
      <w:r w:rsidRPr="00754525">
        <w:rPr>
          <w:rFonts w:hint="eastAsia"/>
          <w:rtl/>
        </w:rPr>
        <w:t>التظلمات</w:t>
      </w:r>
      <w:r w:rsidRPr="00754525">
        <w:rPr>
          <w:rtl/>
        </w:rPr>
        <w:t xml:space="preserve"> </w:t>
      </w:r>
      <w:r w:rsidRPr="00754525">
        <w:rPr>
          <w:rFonts w:hint="eastAsia"/>
          <w:rtl/>
        </w:rPr>
        <w:t>الواردة</w:t>
      </w:r>
      <w:r w:rsidRPr="00754525">
        <w:rPr>
          <w:rtl/>
        </w:rPr>
        <w:t xml:space="preserve"> </w:t>
      </w:r>
      <w:r w:rsidRPr="00754525">
        <w:rPr>
          <w:rFonts w:hint="eastAsia"/>
          <w:rtl/>
        </w:rPr>
        <w:t>لديوان</w:t>
      </w:r>
      <w:r w:rsidRPr="00754525">
        <w:rPr>
          <w:rtl/>
        </w:rPr>
        <w:t xml:space="preserve"> </w:t>
      </w:r>
      <w:r w:rsidRPr="00754525">
        <w:rPr>
          <w:rFonts w:hint="eastAsia"/>
          <w:rtl/>
        </w:rPr>
        <w:t>الخدمة</w:t>
      </w:r>
      <w:r w:rsidRPr="00754525">
        <w:rPr>
          <w:rtl/>
        </w:rPr>
        <w:t xml:space="preserve"> </w:t>
      </w:r>
      <w:r w:rsidRPr="00754525">
        <w:rPr>
          <w:rFonts w:hint="eastAsia"/>
          <w:rtl/>
        </w:rPr>
        <w:t>المدنية</w:t>
      </w:r>
      <w:r w:rsidRPr="00754525">
        <w:rPr>
          <w:rtl/>
        </w:rPr>
        <w:t xml:space="preserve"> </w:t>
      </w:r>
      <w:r w:rsidRPr="00754525">
        <w:rPr>
          <w:rFonts w:hint="eastAsia"/>
          <w:rtl/>
        </w:rPr>
        <w:t>خلال</w:t>
      </w:r>
      <w:r w:rsidRPr="00754525">
        <w:rPr>
          <w:rtl/>
        </w:rPr>
        <w:t xml:space="preserve"> </w:t>
      </w:r>
      <w:r w:rsidRPr="00754525">
        <w:rPr>
          <w:rFonts w:hint="eastAsia"/>
          <w:rtl/>
        </w:rPr>
        <w:t>الأعوام</w:t>
      </w:r>
      <w:r w:rsidRPr="00754525">
        <w:rPr>
          <w:rtl/>
        </w:rPr>
        <w:t xml:space="preserve"> (2015-2017)</w:t>
      </w:r>
      <w:bookmarkEnd w:id="25"/>
    </w:p>
    <w:p w:rsidR="000C3F05" w:rsidRPr="00164D6A" w:rsidRDefault="000C3F05" w:rsidP="00943965">
      <w:pPr>
        <w:bidi/>
        <w:spacing w:after="0" w:line="360" w:lineRule="auto"/>
        <w:jc w:val="center"/>
        <w:rPr>
          <w:rFonts w:ascii="Simplified Arabic" w:hAnsi="Simplified Arabic" w:cs="Simplified Arabic"/>
          <w:b/>
          <w:bCs/>
          <w:noProof/>
        </w:rPr>
      </w:pPr>
      <w:r>
        <w:rPr>
          <w:noProof/>
        </w:rPr>
        <w:drawing>
          <wp:inline distT="0" distB="0" distL="0" distR="0" wp14:anchorId="2A9C1EF5" wp14:editId="425C6FE0">
            <wp:extent cx="4572000" cy="2743200"/>
            <wp:effectExtent l="38100" t="57150" r="38100" b="381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5601" w:rsidRPr="00164D6A" w:rsidRDefault="00075601" w:rsidP="00164D6A">
      <w:pPr>
        <w:bidi/>
        <w:spacing w:after="0" w:line="360" w:lineRule="auto"/>
        <w:rPr>
          <w:rFonts w:ascii="Simplified Arabic" w:hAnsi="Simplified Arabic" w:cs="Simplified Arabic"/>
          <w:sz w:val="28"/>
          <w:szCs w:val="28"/>
          <w:rtl/>
          <w:lang w:bidi="ar-JO"/>
        </w:rPr>
      </w:pPr>
    </w:p>
    <w:p w:rsidR="00075601" w:rsidRPr="00164D6A" w:rsidRDefault="00075601" w:rsidP="00943965">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تناقص عدد التظلمات من (185) تظلم في عام 2015 إلى (179) تظلم في العام 2016</w:t>
      </w:r>
      <w:r w:rsidR="00943965">
        <w:rPr>
          <w:rFonts w:ascii="Simplified Arabic" w:hAnsi="Simplified Arabic" w:cs="Simplified Arabic" w:hint="cs"/>
          <w:sz w:val="28"/>
          <w:szCs w:val="28"/>
          <w:rtl/>
          <w:lang w:bidi="ar-JO"/>
        </w:rPr>
        <w:t>،</w:t>
      </w:r>
      <w:r w:rsidRPr="00164D6A">
        <w:rPr>
          <w:rFonts w:ascii="Simplified Arabic" w:hAnsi="Simplified Arabic" w:cs="Simplified Arabic"/>
          <w:sz w:val="28"/>
          <w:szCs w:val="28"/>
          <w:rtl/>
          <w:lang w:bidi="ar-JO"/>
        </w:rPr>
        <w:t xml:space="preserve"> </w:t>
      </w:r>
      <w:r w:rsidR="00943965">
        <w:rPr>
          <w:rFonts w:ascii="Simplified Arabic" w:hAnsi="Simplified Arabic" w:cs="Simplified Arabic" w:hint="cs"/>
          <w:sz w:val="28"/>
          <w:szCs w:val="28"/>
          <w:rtl/>
          <w:lang w:bidi="ar-JO"/>
        </w:rPr>
        <w:t xml:space="preserve">ثم انخفض الى 168 تظلم في عام 2017، </w:t>
      </w:r>
      <w:r w:rsidR="00943965">
        <w:rPr>
          <w:rFonts w:ascii="Simplified Arabic" w:hAnsi="Simplified Arabic" w:cs="Simplified Arabic" w:hint="cs"/>
          <w:sz w:val="28"/>
          <w:szCs w:val="28"/>
          <w:rtl/>
        </w:rPr>
        <w:t>وقد بلغت نسبة التغير بين عامي 2015 و 2016 انخفاضاً بنسبة 3.2% بينما التغير بين عامي 2016 و 2017 انخفاظاً بنسبة 6.1%</w:t>
      </w:r>
      <w:r w:rsidRPr="00164D6A">
        <w:rPr>
          <w:rFonts w:ascii="Simplified Arabic" w:hAnsi="Simplified Arabic" w:cs="Simplified Arabic"/>
          <w:sz w:val="28"/>
          <w:szCs w:val="28"/>
          <w:rtl/>
          <w:lang w:bidi="ar-JO"/>
        </w:rPr>
        <w:t>.</w:t>
      </w:r>
    </w:p>
    <w:p w:rsidR="00FC18A6" w:rsidRDefault="00FC18A6">
      <w:pPr>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437850" w:rsidRPr="00FC18A6" w:rsidRDefault="00B34192" w:rsidP="009F78AF">
      <w:pPr>
        <w:pStyle w:val="ListParagraph"/>
        <w:numPr>
          <w:ilvl w:val="0"/>
          <w:numId w:val="8"/>
        </w:numPr>
        <w:bidi/>
        <w:spacing w:after="0" w:line="360" w:lineRule="auto"/>
        <w:ind w:left="389"/>
        <w:rPr>
          <w:rFonts w:ascii="Simplified Arabic" w:hAnsi="Simplified Arabic" w:cs="Simplified Arabic"/>
          <w:b/>
          <w:bCs/>
          <w:sz w:val="28"/>
          <w:szCs w:val="28"/>
          <w:rtl/>
          <w:lang w:bidi="ar-JO"/>
        </w:rPr>
      </w:pPr>
      <w:bookmarkStart w:id="26" w:name="_Toc516048711"/>
      <w:r w:rsidRPr="00F963D1">
        <w:rPr>
          <w:rStyle w:val="Heading2Char"/>
          <w:rtl/>
        </w:rPr>
        <w:lastRenderedPageBreak/>
        <w:t>توزيع ربعي</w:t>
      </w:r>
      <w:bookmarkEnd w:id="26"/>
      <w:r w:rsidRPr="00FC18A6">
        <w:rPr>
          <w:rFonts w:ascii="Simplified Arabic" w:hAnsi="Simplified Arabic" w:cs="Simplified Arabic"/>
          <w:b/>
          <w:bCs/>
          <w:sz w:val="28"/>
          <w:szCs w:val="28"/>
          <w:rtl/>
          <w:lang w:bidi="ar-JO"/>
        </w:rPr>
        <w:t>:</w:t>
      </w:r>
    </w:p>
    <w:p w:rsidR="0029254F" w:rsidRDefault="00E423AE" w:rsidP="00E423AE">
      <w:pPr>
        <w:pStyle w:val="Caption"/>
        <w:bidi/>
        <w:jc w:val="center"/>
        <w:rPr>
          <w:rtl/>
          <w:lang w:bidi="ar-JO"/>
        </w:rPr>
      </w:pPr>
      <w:bookmarkStart w:id="27" w:name="_Toc516048867"/>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10</w:t>
      </w:r>
      <w:r>
        <w:rPr>
          <w:rtl/>
        </w:rPr>
        <w:fldChar w:fldCharType="end"/>
      </w:r>
      <w:r>
        <w:rPr>
          <w:rFonts w:hint="cs"/>
          <w:rtl/>
        </w:rPr>
        <w:t xml:space="preserve">: </w:t>
      </w:r>
      <w:r w:rsidR="00E838DC" w:rsidRPr="0008336E">
        <w:rPr>
          <w:rtl/>
          <w:lang w:bidi="ar-JO"/>
        </w:rPr>
        <w:t xml:space="preserve">توزيع التظلمات الواردة للديوان </w:t>
      </w:r>
      <w:r w:rsidR="00B1295E" w:rsidRPr="0008336E">
        <w:rPr>
          <w:rtl/>
          <w:lang w:bidi="ar-JO"/>
        </w:rPr>
        <w:t xml:space="preserve"> حسب الأرباع </w:t>
      </w:r>
      <w:r w:rsidR="00E838DC" w:rsidRPr="0008336E">
        <w:rPr>
          <w:rtl/>
          <w:lang w:bidi="ar-JO"/>
        </w:rPr>
        <w:t xml:space="preserve">لعام </w:t>
      </w:r>
      <w:r w:rsidR="00FC18A6">
        <w:rPr>
          <w:rFonts w:hint="cs"/>
          <w:rtl/>
          <w:lang w:bidi="ar-JO"/>
        </w:rPr>
        <w:t>2017</w:t>
      </w:r>
      <w:r w:rsidR="00B1295E" w:rsidRPr="0008336E">
        <w:rPr>
          <w:rtl/>
          <w:lang w:bidi="ar-JO"/>
        </w:rPr>
        <w:t>*</w:t>
      </w:r>
      <w:bookmarkEnd w:id="27"/>
    </w:p>
    <w:tbl>
      <w:tblPr>
        <w:tblStyle w:val="LightShading-Accent5"/>
        <w:bidiVisual/>
        <w:tblW w:w="4840"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609"/>
        <w:gridCol w:w="1136"/>
        <w:gridCol w:w="1132"/>
        <w:gridCol w:w="1014"/>
        <w:gridCol w:w="966"/>
        <w:gridCol w:w="785"/>
      </w:tblGrid>
      <w:tr w:rsidR="00A75E4C" w:rsidRPr="00A75E4C" w:rsidTr="00F963D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top w:val="none" w:sz="0" w:space="0" w:color="auto"/>
              <w:left w:val="none" w:sz="0" w:space="0" w:color="auto"/>
              <w:bottom w:val="none" w:sz="0" w:space="0" w:color="auto"/>
              <w:right w:val="none" w:sz="0" w:space="0" w:color="auto"/>
            </w:tcBorders>
            <w:noWrap/>
            <w:hideMark/>
          </w:tcPr>
          <w:p w:rsidR="00357F4E" w:rsidRPr="00FC18A6" w:rsidRDefault="00357F4E" w:rsidP="00FC18A6">
            <w:pPr>
              <w:bidi/>
              <w:spacing w:after="0" w:line="240" w:lineRule="exact"/>
              <w:jc w:val="center"/>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التظلم</w:t>
            </w:r>
          </w:p>
        </w:tc>
        <w:tc>
          <w:tcPr>
            <w:tcW w:w="589" w:type="pct"/>
            <w:tcBorders>
              <w:top w:val="none" w:sz="0" w:space="0" w:color="auto"/>
              <w:left w:val="none" w:sz="0" w:space="0" w:color="auto"/>
              <w:bottom w:val="none" w:sz="0" w:space="0" w:color="auto"/>
              <w:right w:val="none" w:sz="0" w:space="0" w:color="auto"/>
            </w:tcBorders>
            <w:noWrap/>
            <w:hideMark/>
          </w:tcPr>
          <w:p w:rsidR="00357F4E" w:rsidRPr="00FC18A6" w:rsidRDefault="00357F4E" w:rsidP="00FC18A6">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الربع الاول</w:t>
            </w:r>
          </w:p>
        </w:tc>
        <w:tc>
          <w:tcPr>
            <w:tcW w:w="587" w:type="pct"/>
            <w:tcBorders>
              <w:top w:val="none" w:sz="0" w:space="0" w:color="auto"/>
              <w:left w:val="none" w:sz="0" w:space="0" w:color="auto"/>
              <w:bottom w:val="none" w:sz="0" w:space="0" w:color="auto"/>
              <w:right w:val="none" w:sz="0" w:space="0" w:color="auto"/>
            </w:tcBorders>
          </w:tcPr>
          <w:p w:rsidR="00357F4E" w:rsidRPr="00FC18A6" w:rsidRDefault="00357F4E" w:rsidP="005941EF">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الربع الثاني</w:t>
            </w:r>
          </w:p>
        </w:tc>
        <w:tc>
          <w:tcPr>
            <w:tcW w:w="526" w:type="pct"/>
            <w:tcBorders>
              <w:top w:val="none" w:sz="0" w:space="0" w:color="auto"/>
              <w:left w:val="none" w:sz="0" w:space="0" w:color="auto"/>
              <w:bottom w:val="none" w:sz="0" w:space="0" w:color="auto"/>
              <w:right w:val="none" w:sz="0" w:space="0" w:color="auto"/>
            </w:tcBorders>
            <w:noWrap/>
            <w:hideMark/>
          </w:tcPr>
          <w:p w:rsidR="00357F4E" w:rsidRPr="00FC18A6" w:rsidRDefault="00357F4E" w:rsidP="00FC18A6">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الربع الثالث</w:t>
            </w:r>
          </w:p>
        </w:tc>
        <w:tc>
          <w:tcPr>
            <w:tcW w:w="501" w:type="pct"/>
            <w:tcBorders>
              <w:top w:val="none" w:sz="0" w:space="0" w:color="auto"/>
              <w:left w:val="none" w:sz="0" w:space="0" w:color="auto"/>
              <w:bottom w:val="none" w:sz="0" w:space="0" w:color="auto"/>
              <w:right w:val="none" w:sz="0" w:space="0" w:color="auto"/>
            </w:tcBorders>
            <w:noWrap/>
            <w:hideMark/>
          </w:tcPr>
          <w:p w:rsidR="00357F4E" w:rsidRPr="00FC18A6" w:rsidRDefault="00357F4E" w:rsidP="00FC18A6">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الربع الرابع</w:t>
            </w:r>
          </w:p>
        </w:tc>
        <w:tc>
          <w:tcPr>
            <w:tcW w:w="407" w:type="pct"/>
            <w:tcBorders>
              <w:top w:val="none" w:sz="0" w:space="0" w:color="auto"/>
              <w:left w:val="none" w:sz="0" w:space="0" w:color="auto"/>
              <w:bottom w:val="none" w:sz="0" w:space="0" w:color="auto"/>
              <w:right w:val="none" w:sz="0" w:space="0" w:color="auto"/>
            </w:tcBorders>
            <w:noWrap/>
            <w:hideMark/>
          </w:tcPr>
          <w:p w:rsidR="00357F4E" w:rsidRPr="00FC18A6" w:rsidRDefault="00357F4E" w:rsidP="00FC18A6">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tl/>
              </w:rPr>
              <w:t>المجموع</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العقوبات التأديبية</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7</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0</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15</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علاوات</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7</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12</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احتساب الخبرات</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8</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11</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إشغال وظائف قيادية / إشرافية</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6</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4</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11</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تقارير الأداء</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4</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11</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الترفيع الجوازي</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10</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تعديل الاوضاع</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6</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10</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الانفكاك الدائم( إحالة على الاستيداع, تقاعد, عزل, فقد وظيفي, انهاء عقد)</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9</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نقل/ انتداب/ تكليف/ وكالة</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9</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الايقاف عن العمل</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4</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8</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تقدير الرواتب</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7</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احتساب مؤهل علمي</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p>
        </w:tc>
        <w:tc>
          <w:tcPr>
            <w:tcW w:w="501"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الهيكلة</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زيادات مؤهل</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5</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تعيين / إعادة تعيين / تثبيت</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4</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إجازات</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0</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اجراءات خلال الايفاد ( تمديد, تعديلها, تاجيلها, الغائها, تقصير ,حرمان, نقل التزام, مطالبة مالية للبعثة/ الدورة)</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0</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0</w:t>
            </w:r>
          </w:p>
        </w:tc>
        <w:tc>
          <w:tcPr>
            <w:tcW w:w="501"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المكافأت</w:t>
            </w:r>
          </w:p>
        </w:tc>
        <w:tc>
          <w:tcPr>
            <w:tcW w:w="589"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تقدير الرواتب</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مكافات</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الرواتب والعلاوات</w:t>
            </w:r>
          </w:p>
        </w:tc>
        <w:tc>
          <w:tcPr>
            <w:tcW w:w="589"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ايقاف عن العمل</w:t>
            </w:r>
          </w:p>
        </w:tc>
        <w:tc>
          <w:tcPr>
            <w:tcW w:w="589"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26"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توفيق اوضاع</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26"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tcBorders>
              <w:left w:val="none" w:sz="0" w:space="0" w:color="auto"/>
              <w:right w:val="none" w:sz="0" w:space="0" w:color="auto"/>
            </w:tcBorders>
            <w:noWrap/>
            <w:hideMark/>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عمل اضافي</w:t>
            </w:r>
          </w:p>
        </w:tc>
        <w:tc>
          <w:tcPr>
            <w:tcW w:w="589"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p>
        </w:tc>
        <w:tc>
          <w:tcPr>
            <w:tcW w:w="587" w:type="pct"/>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c>
          <w:tcPr>
            <w:tcW w:w="526"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501" w:type="pct"/>
            <w:noWrap/>
            <w:hideMark/>
          </w:tcPr>
          <w:p w:rsidR="00357F4E" w:rsidRPr="00FC18A6" w:rsidRDefault="00357F4E" w:rsidP="005941EF">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A75E4C">
              <w:rPr>
                <w:rFonts w:ascii="Simplified Arabic" w:eastAsia="Times New Roman" w:hAnsi="Simplified Arabic" w:cs="Simplified Arabic"/>
                <w:color w:val="000000"/>
                <w:rtl/>
              </w:rPr>
              <w:t>-</w:t>
            </w:r>
          </w:p>
        </w:tc>
        <w:tc>
          <w:tcPr>
            <w:tcW w:w="407" w:type="pct"/>
            <w:noWrap/>
            <w:hideMark/>
          </w:tcPr>
          <w:p w:rsidR="00357F4E" w:rsidRPr="00FC18A6" w:rsidRDefault="00357F4E" w:rsidP="00FC18A6">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1</w:t>
            </w:r>
          </w:p>
        </w:tc>
      </w:tr>
      <w:tr w:rsidR="00A75E4C" w:rsidRPr="00A75E4C" w:rsidTr="00F963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90" w:type="pct"/>
            <w:tcBorders>
              <w:left w:val="none" w:sz="0" w:space="0" w:color="auto"/>
              <w:right w:val="none" w:sz="0" w:space="0" w:color="auto"/>
            </w:tcBorders>
            <w:noWrap/>
            <w:hideMark/>
          </w:tcPr>
          <w:p w:rsidR="00357F4E" w:rsidRPr="00FC18A6" w:rsidRDefault="00357F4E" w:rsidP="00FC18A6">
            <w:pPr>
              <w:bidi/>
              <w:spacing w:after="0" w:line="240" w:lineRule="exact"/>
              <w:rPr>
                <w:rFonts w:ascii="Simplified Arabic" w:eastAsia="Times New Roman" w:hAnsi="Simplified Arabic" w:cs="Simplified Arabic"/>
                <w:b w:val="0"/>
                <w:bCs w:val="0"/>
                <w:color w:val="000000"/>
              </w:rPr>
            </w:pPr>
            <w:r w:rsidRPr="00FC18A6">
              <w:rPr>
                <w:rFonts w:ascii="Simplified Arabic" w:eastAsia="Times New Roman" w:hAnsi="Simplified Arabic" w:cs="Simplified Arabic"/>
                <w:b w:val="0"/>
                <w:bCs w:val="0"/>
                <w:color w:val="000000"/>
                <w:rtl/>
              </w:rPr>
              <w:t>اخرى</w:t>
            </w:r>
          </w:p>
        </w:tc>
        <w:tc>
          <w:tcPr>
            <w:tcW w:w="589"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8</w:t>
            </w:r>
          </w:p>
        </w:tc>
        <w:tc>
          <w:tcPr>
            <w:tcW w:w="587" w:type="pct"/>
            <w:tcBorders>
              <w:left w:val="none" w:sz="0" w:space="0" w:color="auto"/>
              <w:right w:val="none" w:sz="0" w:space="0" w:color="auto"/>
            </w:tcBorders>
          </w:tcPr>
          <w:p w:rsidR="00357F4E" w:rsidRPr="00FC18A6" w:rsidRDefault="00357F4E" w:rsidP="005941EF">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9</w:t>
            </w:r>
          </w:p>
        </w:tc>
        <w:tc>
          <w:tcPr>
            <w:tcW w:w="526"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3</w:t>
            </w:r>
          </w:p>
        </w:tc>
        <w:tc>
          <w:tcPr>
            <w:tcW w:w="501"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w:t>
            </w:r>
          </w:p>
        </w:tc>
        <w:tc>
          <w:tcPr>
            <w:tcW w:w="407" w:type="pct"/>
            <w:tcBorders>
              <w:left w:val="none" w:sz="0" w:space="0" w:color="auto"/>
              <w:right w:val="none" w:sz="0" w:space="0" w:color="auto"/>
            </w:tcBorders>
            <w:noWrap/>
            <w:hideMark/>
          </w:tcPr>
          <w:p w:rsidR="00357F4E" w:rsidRPr="00FC18A6" w:rsidRDefault="00357F4E" w:rsidP="00FC18A6">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rPr>
            </w:pPr>
            <w:r w:rsidRPr="00FC18A6">
              <w:rPr>
                <w:rFonts w:ascii="Simplified Arabic" w:eastAsia="Times New Roman" w:hAnsi="Simplified Arabic" w:cs="Simplified Arabic"/>
                <w:color w:val="000000"/>
              </w:rPr>
              <w:t>22</w:t>
            </w:r>
          </w:p>
        </w:tc>
      </w:tr>
      <w:tr w:rsidR="00A75E4C" w:rsidRPr="00A75E4C" w:rsidTr="00F963D1">
        <w:trPr>
          <w:trHeight w:val="288"/>
        </w:trPr>
        <w:tc>
          <w:tcPr>
            <w:cnfStyle w:val="001000000000" w:firstRow="0" w:lastRow="0" w:firstColumn="1" w:lastColumn="0" w:oddVBand="0" w:evenVBand="0" w:oddHBand="0" w:evenHBand="0" w:firstRowFirstColumn="0" w:firstRowLastColumn="0" w:lastRowFirstColumn="0" w:lastRowLastColumn="0"/>
            <w:tcW w:w="2390" w:type="pct"/>
            <w:noWrap/>
          </w:tcPr>
          <w:p w:rsidR="00357F4E" w:rsidRPr="00A75E4C" w:rsidRDefault="00357F4E" w:rsidP="00FC18A6">
            <w:pPr>
              <w:bidi/>
              <w:spacing w:after="0" w:line="240" w:lineRule="exact"/>
              <w:jc w:val="center"/>
              <w:rPr>
                <w:rFonts w:ascii="Simplified Arabic" w:eastAsia="Times New Roman" w:hAnsi="Simplified Arabic" w:cs="Simplified Arabic"/>
                <w:color w:val="000000"/>
                <w:rtl/>
              </w:rPr>
            </w:pPr>
            <w:r w:rsidRPr="00A75E4C">
              <w:rPr>
                <w:rFonts w:ascii="Simplified Arabic" w:eastAsia="Times New Roman" w:hAnsi="Simplified Arabic" w:cs="Simplified Arabic"/>
                <w:color w:val="000000"/>
                <w:rtl/>
              </w:rPr>
              <w:t>المجموع الكلي</w:t>
            </w:r>
          </w:p>
        </w:tc>
        <w:tc>
          <w:tcPr>
            <w:tcW w:w="589" w:type="pct"/>
            <w:noWrap/>
          </w:tcPr>
          <w:p w:rsidR="00357F4E" w:rsidRPr="00A75E4C" w:rsidRDefault="00357F4E" w:rsidP="00FC18A6">
            <w:pPr>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A75E4C">
              <w:rPr>
                <w:rFonts w:ascii="Simplified Arabic" w:eastAsia="Times New Roman" w:hAnsi="Simplified Arabic" w:cs="Simplified Arabic"/>
                <w:b/>
                <w:bCs/>
                <w:color w:val="000000"/>
              </w:rPr>
              <w:t>58</w:t>
            </w:r>
          </w:p>
        </w:tc>
        <w:tc>
          <w:tcPr>
            <w:tcW w:w="587" w:type="pct"/>
          </w:tcPr>
          <w:p w:rsidR="00357F4E" w:rsidRPr="00A75E4C" w:rsidRDefault="00357F4E" w:rsidP="005941EF">
            <w:pPr>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A75E4C">
              <w:rPr>
                <w:rFonts w:ascii="Simplified Arabic" w:eastAsia="Times New Roman" w:hAnsi="Simplified Arabic" w:cs="Simplified Arabic"/>
                <w:b/>
                <w:bCs/>
                <w:color w:val="000000"/>
              </w:rPr>
              <w:t>77</w:t>
            </w:r>
          </w:p>
        </w:tc>
        <w:tc>
          <w:tcPr>
            <w:tcW w:w="526" w:type="pct"/>
            <w:noWrap/>
          </w:tcPr>
          <w:p w:rsidR="00357F4E" w:rsidRPr="00A75E4C" w:rsidRDefault="00357F4E" w:rsidP="00FC18A6">
            <w:pPr>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A75E4C">
              <w:rPr>
                <w:rFonts w:ascii="Simplified Arabic" w:eastAsia="Times New Roman" w:hAnsi="Simplified Arabic" w:cs="Simplified Arabic"/>
                <w:b/>
                <w:bCs/>
                <w:color w:val="000000"/>
              </w:rPr>
              <w:t>18</w:t>
            </w:r>
          </w:p>
        </w:tc>
        <w:tc>
          <w:tcPr>
            <w:tcW w:w="501" w:type="pct"/>
            <w:noWrap/>
          </w:tcPr>
          <w:p w:rsidR="00357F4E" w:rsidRPr="00A75E4C" w:rsidRDefault="00357F4E" w:rsidP="00FC18A6">
            <w:pPr>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A75E4C">
              <w:rPr>
                <w:rFonts w:ascii="Simplified Arabic" w:eastAsia="Times New Roman" w:hAnsi="Simplified Arabic" w:cs="Simplified Arabic"/>
                <w:b/>
                <w:bCs/>
                <w:color w:val="000000"/>
              </w:rPr>
              <w:t>15</w:t>
            </w:r>
          </w:p>
        </w:tc>
        <w:tc>
          <w:tcPr>
            <w:tcW w:w="407" w:type="pct"/>
            <w:noWrap/>
          </w:tcPr>
          <w:p w:rsidR="00357F4E" w:rsidRPr="00A75E4C" w:rsidRDefault="00357F4E" w:rsidP="00FC18A6">
            <w:pPr>
              <w:spacing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rPr>
            </w:pPr>
            <w:r w:rsidRPr="00A75E4C">
              <w:rPr>
                <w:rFonts w:ascii="Simplified Arabic" w:eastAsia="Times New Roman" w:hAnsi="Simplified Arabic" w:cs="Simplified Arabic"/>
                <w:b/>
                <w:bCs/>
                <w:color w:val="000000"/>
              </w:rPr>
              <w:t>168</w:t>
            </w:r>
          </w:p>
        </w:tc>
      </w:tr>
    </w:tbl>
    <w:p w:rsidR="00E838DC" w:rsidRPr="00164D6A" w:rsidRDefault="00B1295E" w:rsidP="00164D6A">
      <w:pPr>
        <w:bidi/>
        <w:spacing w:after="0" w:line="360" w:lineRule="auto"/>
        <w:rPr>
          <w:rFonts w:ascii="Simplified Arabic" w:hAnsi="Simplified Arabic" w:cs="Simplified Arabic"/>
          <w:sz w:val="28"/>
          <w:szCs w:val="28"/>
          <w:vertAlign w:val="superscript"/>
          <w:rtl/>
          <w:lang w:bidi="ar-JO"/>
        </w:rPr>
      </w:pPr>
      <w:r w:rsidRPr="00164D6A">
        <w:rPr>
          <w:rFonts w:ascii="Simplified Arabic" w:hAnsi="Simplified Arabic" w:cs="Simplified Arabic"/>
          <w:sz w:val="28"/>
          <w:szCs w:val="28"/>
          <w:vertAlign w:val="superscript"/>
          <w:rtl/>
          <w:lang w:bidi="ar-JO"/>
        </w:rPr>
        <w:t>*ملحق رقم (3) توزيع التظلمات حسب الأرباع للموضوع الرئيسي والفرعي</w:t>
      </w:r>
    </w:p>
    <w:p w:rsidR="00E838DC" w:rsidRPr="00164D6A" w:rsidRDefault="00E838DC" w:rsidP="00357F4E">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يلاحظ من الجدول رقم (</w:t>
      </w:r>
      <w:r w:rsidR="00522796" w:rsidRPr="00164D6A">
        <w:rPr>
          <w:rFonts w:ascii="Simplified Arabic" w:hAnsi="Simplified Arabic" w:cs="Simplified Arabic"/>
          <w:sz w:val="28"/>
          <w:szCs w:val="28"/>
          <w:rtl/>
          <w:lang w:bidi="ar-JO"/>
        </w:rPr>
        <w:t>10</w:t>
      </w:r>
      <w:r w:rsidRPr="00164D6A">
        <w:rPr>
          <w:rFonts w:ascii="Simplified Arabic" w:hAnsi="Simplified Arabic" w:cs="Simplified Arabic"/>
          <w:sz w:val="28"/>
          <w:szCs w:val="28"/>
          <w:rtl/>
          <w:lang w:bidi="ar-JO"/>
        </w:rPr>
        <w:t xml:space="preserve">) أن الربع </w:t>
      </w:r>
      <w:r w:rsidR="00357F4E">
        <w:rPr>
          <w:rFonts w:ascii="Simplified Arabic" w:hAnsi="Simplified Arabic" w:cs="Simplified Arabic" w:hint="cs"/>
          <w:sz w:val="28"/>
          <w:szCs w:val="28"/>
          <w:rtl/>
          <w:lang w:bidi="ar-JO"/>
        </w:rPr>
        <w:t>الثاني</w:t>
      </w:r>
      <w:r w:rsidRPr="00164D6A">
        <w:rPr>
          <w:rFonts w:ascii="Simplified Arabic" w:hAnsi="Simplified Arabic" w:cs="Simplified Arabic"/>
          <w:sz w:val="28"/>
          <w:szCs w:val="28"/>
          <w:rtl/>
          <w:lang w:bidi="ar-JO"/>
        </w:rPr>
        <w:t xml:space="preserve"> من عام </w:t>
      </w:r>
      <w:r w:rsidR="00FC18A6">
        <w:rPr>
          <w:rFonts w:ascii="Simplified Arabic" w:hAnsi="Simplified Arabic" w:cs="Simplified Arabic" w:hint="cs"/>
          <w:sz w:val="28"/>
          <w:szCs w:val="28"/>
          <w:rtl/>
          <w:lang w:bidi="ar-JO"/>
        </w:rPr>
        <w:t>2017</w:t>
      </w:r>
      <w:r w:rsidRPr="00164D6A">
        <w:rPr>
          <w:rFonts w:ascii="Simplified Arabic" w:hAnsi="Simplified Arabic" w:cs="Simplified Arabic"/>
          <w:sz w:val="28"/>
          <w:szCs w:val="28"/>
          <w:rtl/>
          <w:lang w:bidi="ar-JO"/>
        </w:rPr>
        <w:t xml:space="preserve"> شهد أكثر عدد من التظلمات، حيث </w:t>
      </w:r>
      <w:r w:rsidR="00357F4E">
        <w:rPr>
          <w:rFonts w:ascii="Simplified Arabic" w:hAnsi="Simplified Arabic" w:cs="Simplified Arabic" w:hint="cs"/>
          <w:sz w:val="28"/>
          <w:szCs w:val="28"/>
          <w:rtl/>
          <w:lang w:bidi="ar-JO"/>
        </w:rPr>
        <w:t xml:space="preserve">بلغت 77 تظلم تلاه الربع الاول بعدد 58 تظلم، وقد تركزت التظلمات في الربع الثاني على احتساب الخبرات و العلاوات، في حين تركزت في الربع الاول على العقوبات التاديبية وتعديل الاوضاع، ثم يتناقض عدد التظلمات في الربع </w:t>
      </w:r>
      <w:r w:rsidR="00357F4E">
        <w:rPr>
          <w:rFonts w:ascii="Simplified Arabic" w:hAnsi="Simplified Arabic" w:cs="Simplified Arabic" w:hint="cs"/>
          <w:sz w:val="28"/>
          <w:szCs w:val="28"/>
          <w:rtl/>
          <w:lang w:bidi="ar-JO"/>
        </w:rPr>
        <w:lastRenderedPageBreak/>
        <w:t>الثالث والرابع</w:t>
      </w:r>
      <w:r w:rsidRPr="00164D6A">
        <w:rPr>
          <w:rFonts w:ascii="Simplified Arabic" w:hAnsi="Simplified Arabic" w:cs="Simplified Arabic"/>
          <w:sz w:val="28"/>
          <w:szCs w:val="28"/>
          <w:rtl/>
          <w:lang w:bidi="ar-JO"/>
        </w:rPr>
        <w:t>، ويعود سبب ارتفاع التظلمات في الربعين الأول والثاني</w:t>
      </w:r>
      <w:r w:rsidR="00522796" w:rsidRPr="00164D6A">
        <w:rPr>
          <w:rFonts w:ascii="Simplified Arabic" w:hAnsi="Simplified Arabic" w:cs="Simplified Arabic"/>
          <w:sz w:val="28"/>
          <w:szCs w:val="28"/>
          <w:rtl/>
          <w:lang w:bidi="ar-JO"/>
        </w:rPr>
        <w:t xml:space="preserve"> إلى</w:t>
      </w:r>
      <w:r w:rsidRPr="00164D6A">
        <w:rPr>
          <w:rFonts w:ascii="Simplified Arabic" w:hAnsi="Simplified Arabic" w:cs="Simplified Arabic"/>
          <w:sz w:val="28"/>
          <w:szCs w:val="28"/>
          <w:rtl/>
          <w:lang w:bidi="ar-JO"/>
        </w:rPr>
        <w:t xml:space="preserve"> أن الموظف يقوم بتقديم التظلم في الربع الأول والثاني من العام الجديد على الإجراءات الوظيفية التي تكون غالبيتها في الربع الرابع للعام الذي قبله.</w:t>
      </w:r>
    </w:p>
    <w:p w:rsidR="00CE000A" w:rsidRDefault="00CE000A" w:rsidP="00CE000A">
      <w:pPr>
        <w:pStyle w:val="Caption"/>
        <w:keepNext/>
        <w:bidi/>
        <w:jc w:val="center"/>
      </w:pPr>
      <w:bookmarkStart w:id="28" w:name="_Toc516049497"/>
      <w:r>
        <w:rPr>
          <w:rFonts w:hint="cs"/>
          <w:rtl/>
        </w:rPr>
        <w:t>شكل</w:t>
      </w:r>
      <w:r>
        <w:t xml:space="preserve"> </w:t>
      </w:r>
      <w:r>
        <w:fldChar w:fldCharType="begin"/>
      </w:r>
      <w:r>
        <w:instrText xml:space="preserve"> SEQ </w:instrText>
      </w:r>
      <w:r>
        <w:rPr>
          <w:rtl/>
        </w:rPr>
        <w:instrText>شكل</w:instrText>
      </w:r>
      <w:r>
        <w:instrText xml:space="preserve"> \* ARABIC </w:instrText>
      </w:r>
      <w:r>
        <w:fldChar w:fldCharType="separate"/>
      </w:r>
      <w:r w:rsidR="00C1058F">
        <w:rPr>
          <w:noProof/>
        </w:rPr>
        <w:t>5</w:t>
      </w:r>
      <w:r>
        <w:fldChar w:fldCharType="end"/>
      </w:r>
      <w:r>
        <w:rPr>
          <w:rFonts w:hint="cs"/>
          <w:rtl/>
        </w:rPr>
        <w:t xml:space="preserve">: </w:t>
      </w:r>
      <w:r w:rsidRPr="003A510E">
        <w:rPr>
          <w:rFonts w:hint="eastAsia"/>
          <w:rtl/>
        </w:rPr>
        <w:t>توزيع</w:t>
      </w:r>
      <w:r w:rsidRPr="003A510E">
        <w:rPr>
          <w:rtl/>
        </w:rPr>
        <w:t xml:space="preserve"> </w:t>
      </w:r>
      <w:r w:rsidRPr="003A510E">
        <w:rPr>
          <w:rFonts w:hint="eastAsia"/>
          <w:rtl/>
        </w:rPr>
        <w:t>التظلمات</w:t>
      </w:r>
      <w:r w:rsidRPr="003A510E">
        <w:rPr>
          <w:rtl/>
        </w:rPr>
        <w:t xml:space="preserve"> </w:t>
      </w:r>
      <w:r w:rsidRPr="003A510E">
        <w:rPr>
          <w:rFonts w:hint="eastAsia"/>
          <w:rtl/>
        </w:rPr>
        <w:t>حسب</w:t>
      </w:r>
      <w:r w:rsidRPr="003A510E">
        <w:rPr>
          <w:rtl/>
        </w:rPr>
        <w:t xml:space="preserve"> </w:t>
      </w:r>
      <w:r w:rsidRPr="003A510E">
        <w:rPr>
          <w:rFonts w:hint="eastAsia"/>
          <w:rtl/>
        </w:rPr>
        <w:t>الأرباع</w:t>
      </w:r>
      <w:r w:rsidRPr="003A510E">
        <w:rPr>
          <w:rtl/>
        </w:rPr>
        <w:t xml:space="preserve"> </w:t>
      </w:r>
      <w:r w:rsidRPr="003A510E">
        <w:rPr>
          <w:rFonts w:hint="eastAsia"/>
          <w:rtl/>
        </w:rPr>
        <w:t>لعام</w:t>
      </w:r>
      <w:r w:rsidRPr="003A510E">
        <w:rPr>
          <w:rtl/>
        </w:rPr>
        <w:t xml:space="preserve"> 2017</w:t>
      </w:r>
      <w:bookmarkEnd w:id="28"/>
    </w:p>
    <w:p w:rsidR="004405E7" w:rsidRPr="00164D6A" w:rsidRDefault="004405E7" w:rsidP="00CE000A">
      <w:pPr>
        <w:bidi/>
        <w:spacing w:after="0" w:line="360" w:lineRule="auto"/>
        <w:jc w:val="center"/>
        <w:rPr>
          <w:rFonts w:ascii="Simplified Arabic" w:hAnsi="Simplified Arabic" w:cs="Simplified Arabic"/>
          <w:sz w:val="28"/>
          <w:szCs w:val="28"/>
          <w:rtl/>
          <w:lang w:bidi="ar-JO"/>
        </w:rPr>
      </w:pPr>
      <w:r>
        <w:rPr>
          <w:noProof/>
        </w:rPr>
        <w:drawing>
          <wp:inline distT="0" distB="0" distL="0" distR="0" wp14:anchorId="6F3CBA2A" wp14:editId="07BEDCA4">
            <wp:extent cx="5054600" cy="2243667"/>
            <wp:effectExtent l="0" t="0" r="12700" b="234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2796" w:rsidRDefault="00456253" w:rsidP="001D6202">
      <w:pPr>
        <w:pStyle w:val="Heading1"/>
        <w:bidi/>
        <w:rPr>
          <w:lang w:bidi="ar-JO"/>
        </w:rPr>
      </w:pPr>
      <w:bookmarkStart w:id="29" w:name="_Toc516048712"/>
      <w:r w:rsidRPr="00164D6A">
        <w:rPr>
          <w:rtl/>
          <w:lang w:bidi="ar-JO"/>
        </w:rPr>
        <w:t>تصنيف</w:t>
      </w:r>
      <w:r w:rsidR="00522796" w:rsidRPr="00164D6A">
        <w:rPr>
          <w:rtl/>
          <w:lang w:bidi="ar-JO"/>
        </w:rPr>
        <w:t xml:space="preserve"> التظلمات </w:t>
      </w:r>
      <w:r w:rsidRPr="00164D6A">
        <w:rPr>
          <w:rtl/>
          <w:lang w:bidi="ar-JO"/>
        </w:rPr>
        <w:t>حسب الموضوع:</w:t>
      </w:r>
      <w:bookmarkEnd w:id="29"/>
    </w:p>
    <w:p w:rsidR="001D6202" w:rsidRPr="001D6202" w:rsidRDefault="001D6202" w:rsidP="001D6202">
      <w:pPr>
        <w:bidi/>
        <w:rPr>
          <w:lang w:bidi="ar-JO"/>
        </w:rPr>
      </w:pPr>
    </w:p>
    <w:p w:rsidR="00A75E4C" w:rsidRPr="00A75E4C" w:rsidRDefault="00E423AE" w:rsidP="00E423AE">
      <w:pPr>
        <w:pStyle w:val="Caption"/>
        <w:bidi/>
        <w:jc w:val="center"/>
        <w:rPr>
          <w:rtl/>
          <w:lang w:bidi="ar-JO"/>
        </w:rPr>
      </w:pPr>
      <w:bookmarkStart w:id="30" w:name="_Toc516048868"/>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11</w:t>
      </w:r>
      <w:r>
        <w:rPr>
          <w:rtl/>
        </w:rPr>
        <w:fldChar w:fldCharType="end"/>
      </w:r>
      <w:r>
        <w:rPr>
          <w:rFonts w:hint="cs"/>
          <w:rtl/>
        </w:rPr>
        <w:t xml:space="preserve">: </w:t>
      </w:r>
      <w:r w:rsidR="00075601" w:rsidRPr="005C6494">
        <w:rPr>
          <w:rtl/>
          <w:lang w:bidi="ar-JO"/>
        </w:rPr>
        <w:t>توزيع التظلمات حسب الموضوع لعامي (201</w:t>
      </w:r>
      <w:r w:rsidR="00A75E4C">
        <w:rPr>
          <w:rFonts w:hint="cs"/>
          <w:rtl/>
          <w:lang w:bidi="ar-JO"/>
        </w:rPr>
        <w:t>6</w:t>
      </w:r>
      <w:r w:rsidR="00075601" w:rsidRPr="005C6494">
        <w:rPr>
          <w:rtl/>
          <w:lang w:bidi="ar-JO"/>
        </w:rPr>
        <w:t>، 201</w:t>
      </w:r>
      <w:r w:rsidR="00A75E4C">
        <w:rPr>
          <w:rFonts w:hint="cs"/>
          <w:rtl/>
          <w:lang w:bidi="ar-JO"/>
        </w:rPr>
        <w:t>7</w:t>
      </w:r>
      <w:r w:rsidR="00075601" w:rsidRPr="005C6494">
        <w:rPr>
          <w:rtl/>
          <w:lang w:bidi="ar-JO"/>
        </w:rPr>
        <w:t>)</w:t>
      </w:r>
      <w:bookmarkEnd w:id="30"/>
    </w:p>
    <w:tbl>
      <w:tblPr>
        <w:tblStyle w:val="LightShading-Accent5"/>
        <w:bidiVisual/>
        <w:tblW w:w="4661"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6316"/>
        <w:gridCol w:w="843"/>
        <w:gridCol w:w="886"/>
        <w:gridCol w:w="1241"/>
      </w:tblGrid>
      <w:tr w:rsidR="00A75E4C" w:rsidRPr="00A75E4C" w:rsidTr="00155E4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00" w:type="pct"/>
            <w:tcBorders>
              <w:top w:val="none" w:sz="0" w:space="0" w:color="auto"/>
              <w:left w:val="none" w:sz="0" w:space="0" w:color="auto"/>
              <w:bottom w:val="none" w:sz="0" w:space="0" w:color="auto"/>
              <w:right w:val="none" w:sz="0" w:space="0" w:color="auto"/>
            </w:tcBorders>
            <w:vAlign w:val="center"/>
          </w:tcPr>
          <w:p w:rsidR="00A75E4C" w:rsidRDefault="00A75E4C" w:rsidP="00F963D1">
            <w:pPr>
              <w:bidi/>
              <w:spacing w:after="0" w:line="240" w:lineRule="exact"/>
              <w:jc w:val="center"/>
              <w:rPr>
                <w:rFonts w:ascii="Simplified Arabic" w:hAnsi="Simplified Arabic" w:cs="Simplified Arabic"/>
                <w:color w:val="000000"/>
              </w:rPr>
            </w:pPr>
            <w:r>
              <w:rPr>
                <w:rFonts w:ascii="Simplified Arabic" w:hAnsi="Simplified Arabic" w:cs="Simplified Arabic" w:hint="cs"/>
                <w:b w:val="0"/>
                <w:bCs w:val="0"/>
                <w:color w:val="000000"/>
                <w:rtl/>
                <w:lang w:bidi="ar-JO"/>
              </w:rPr>
              <w:t>موضوع التظلم</w:t>
            </w:r>
          </w:p>
        </w:tc>
        <w:tc>
          <w:tcPr>
            <w:tcW w:w="454" w:type="pct"/>
            <w:tcBorders>
              <w:top w:val="none" w:sz="0" w:space="0" w:color="auto"/>
              <w:left w:val="none" w:sz="0" w:space="0" w:color="auto"/>
              <w:bottom w:val="none" w:sz="0" w:space="0" w:color="auto"/>
              <w:right w:val="none" w:sz="0" w:space="0" w:color="auto"/>
            </w:tcBorders>
            <w:vAlign w:val="center"/>
          </w:tcPr>
          <w:p w:rsidR="00A75E4C" w:rsidRDefault="00A75E4C" w:rsidP="00F963D1">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hint="cs"/>
                <w:b w:val="0"/>
                <w:bCs w:val="0"/>
                <w:color w:val="000000"/>
                <w:rtl/>
                <w:lang w:bidi="ar-JO"/>
              </w:rPr>
              <w:t>2016</w:t>
            </w:r>
          </w:p>
        </w:tc>
        <w:tc>
          <w:tcPr>
            <w:tcW w:w="477" w:type="pct"/>
            <w:tcBorders>
              <w:top w:val="none" w:sz="0" w:space="0" w:color="auto"/>
              <w:left w:val="none" w:sz="0" w:space="0" w:color="auto"/>
              <w:bottom w:val="none" w:sz="0" w:space="0" w:color="auto"/>
              <w:right w:val="none" w:sz="0" w:space="0" w:color="auto"/>
            </w:tcBorders>
            <w:vAlign w:val="center"/>
          </w:tcPr>
          <w:p w:rsidR="00A75E4C" w:rsidRDefault="00A75E4C" w:rsidP="00F963D1">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b w:val="0"/>
                <w:bCs w:val="0"/>
                <w:color w:val="000000"/>
                <w:rtl/>
              </w:rPr>
              <w:t>2017</w:t>
            </w:r>
          </w:p>
        </w:tc>
        <w:tc>
          <w:tcPr>
            <w:tcW w:w="668" w:type="pct"/>
            <w:tcBorders>
              <w:top w:val="none" w:sz="0" w:space="0" w:color="auto"/>
              <w:left w:val="none" w:sz="0" w:space="0" w:color="auto"/>
              <w:bottom w:val="none" w:sz="0" w:space="0" w:color="auto"/>
              <w:right w:val="none" w:sz="0" w:space="0" w:color="auto"/>
            </w:tcBorders>
            <w:vAlign w:val="center"/>
          </w:tcPr>
          <w:p w:rsidR="00A75E4C" w:rsidRDefault="00A75E4C" w:rsidP="00F963D1">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hint="cs"/>
                <w:b w:val="0"/>
                <w:bCs w:val="0"/>
                <w:color w:val="000000"/>
                <w:rtl/>
                <w:lang w:bidi="ar-JO"/>
              </w:rPr>
              <w:t>مقدار التغير</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العقوبات التأديبية</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21</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15</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-6</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تحديد راتب</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16</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10</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-6</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احتساب خبرات</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15</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-4</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سجلات الأداء/ التقارير السنوية</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14</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-3</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تعديل الأوضاع</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12</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نقل/انتداب/تكليف/إعارة</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9</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9</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المسمى الوظيفي</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9</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-9</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العلاوات</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8</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13</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5</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احتساب مؤهل علمي أعلى</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6</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10</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4</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الترفيع</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5</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10</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5</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إنهاء خدمات/ انفكاك الدائم</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5</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17</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12</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البعثات والدورات</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5</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-5</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lastRenderedPageBreak/>
              <w:t>المكافآت</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4</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4</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الهيكلة</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3</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5</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التثبيت</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3</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-3</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الإجازات</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3</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إعادة تعيين</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2</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4</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العمل الإضافي</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1</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eastAsia="Times New Roman" w:cs="Times New Roman"/>
                <w:color w:val="000000"/>
                <w:sz w:val="20"/>
                <w:szCs w:val="20"/>
              </w:rPr>
            </w:pPr>
            <w:r w:rsidRPr="00A75E4C">
              <w:rPr>
                <w:rFonts w:eastAsia="Times New Roman" w:cs="Times New Roman"/>
                <w:color w:val="000000"/>
                <w:sz w:val="20"/>
                <w:szCs w:val="20"/>
                <w:rtl/>
              </w:rPr>
              <w:t>اجراءات خلال الايفاد ( تمديد, تعديلها, تاجيلها, الغائها, تقصير ,حرمان, نقل التزام, مطالبة مالية للبعثة/ الدورة)</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w:t>
            </w:r>
          </w:p>
        </w:tc>
      </w:tr>
      <w:tr w:rsidR="00A75E4C" w:rsidRPr="00A75E4C" w:rsidTr="00155E47">
        <w:trPr>
          <w:trHeight w:val="432"/>
        </w:trPr>
        <w:tc>
          <w:tcPr>
            <w:cnfStyle w:val="001000000000" w:firstRow="0" w:lastRow="0" w:firstColumn="1" w:lastColumn="0" w:oddVBand="0" w:evenVBand="0" w:oddHBand="0" w:evenHBand="0" w:firstRowFirstColumn="0" w:firstRowLastColumn="0" w:lastRowFirstColumn="0" w:lastRowLastColumn="0"/>
            <w:tcW w:w="3400" w:type="pct"/>
            <w:noWrap/>
            <w:vAlign w:val="center"/>
            <w:hideMark/>
          </w:tcPr>
          <w:p w:rsidR="00A75E4C" w:rsidRPr="00A75E4C" w:rsidRDefault="00A75E4C" w:rsidP="00F963D1">
            <w:pPr>
              <w:bidi/>
              <w:spacing w:after="0" w:line="240" w:lineRule="exact"/>
              <w:ind w:left="814"/>
              <w:rPr>
                <w:rFonts w:eastAsia="Times New Roman" w:cs="Times New Roman"/>
                <w:color w:val="000000"/>
                <w:sz w:val="20"/>
                <w:szCs w:val="20"/>
              </w:rPr>
            </w:pPr>
            <w:r w:rsidRPr="00A75E4C">
              <w:rPr>
                <w:rFonts w:eastAsia="Times New Roman" w:cs="Times New Roman"/>
                <w:color w:val="000000"/>
                <w:sz w:val="20"/>
                <w:szCs w:val="20"/>
                <w:rtl/>
              </w:rPr>
              <w:t>إشغال وظائف قيادية / إشرافية</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0</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r>
      <w:tr w:rsidR="00A75E4C" w:rsidRPr="00A75E4C" w:rsidTr="00155E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0" w:type="pct"/>
            <w:tcBorders>
              <w:left w:val="none" w:sz="0" w:space="0" w:color="auto"/>
              <w:right w:val="none" w:sz="0" w:space="0" w:color="auto"/>
            </w:tcBorders>
            <w:vAlign w:val="center"/>
            <w:hideMark/>
          </w:tcPr>
          <w:p w:rsidR="00A75E4C" w:rsidRPr="00A75E4C" w:rsidRDefault="00A75E4C" w:rsidP="00F963D1">
            <w:pPr>
              <w:bidi/>
              <w:spacing w:after="0" w:line="240" w:lineRule="exact"/>
              <w:ind w:left="814"/>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أخرى</w:t>
            </w:r>
          </w:p>
        </w:tc>
        <w:tc>
          <w:tcPr>
            <w:tcW w:w="454"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38</w:t>
            </w:r>
          </w:p>
        </w:tc>
        <w:tc>
          <w:tcPr>
            <w:tcW w:w="477"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22</w:t>
            </w:r>
          </w:p>
        </w:tc>
        <w:tc>
          <w:tcPr>
            <w:tcW w:w="668" w:type="pct"/>
            <w:tcBorders>
              <w:left w:val="none" w:sz="0" w:space="0" w:color="auto"/>
              <w:right w:val="none" w:sz="0" w:space="0" w:color="auto"/>
            </w:tcBorders>
            <w:vAlign w:val="center"/>
            <w:hideMark/>
          </w:tcPr>
          <w:p w:rsidR="00A75E4C" w:rsidRPr="00A75E4C" w:rsidRDefault="00A75E4C" w:rsidP="00F963D1">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-16</w:t>
            </w:r>
          </w:p>
        </w:tc>
      </w:tr>
      <w:tr w:rsidR="00A75E4C" w:rsidRPr="00A75E4C" w:rsidTr="00155E47">
        <w:trPr>
          <w:trHeight w:val="444"/>
        </w:trPr>
        <w:tc>
          <w:tcPr>
            <w:cnfStyle w:val="001000000000" w:firstRow="0" w:lastRow="0" w:firstColumn="1" w:lastColumn="0" w:oddVBand="0" w:evenVBand="0" w:oddHBand="0" w:evenHBand="0" w:firstRowFirstColumn="0" w:firstRowLastColumn="0" w:lastRowFirstColumn="0" w:lastRowLastColumn="0"/>
            <w:tcW w:w="3400" w:type="pct"/>
            <w:vAlign w:val="center"/>
            <w:hideMark/>
          </w:tcPr>
          <w:p w:rsidR="00A75E4C" w:rsidRPr="00A75E4C" w:rsidRDefault="00A75E4C" w:rsidP="00F963D1">
            <w:pPr>
              <w:bidi/>
              <w:spacing w:after="0" w:line="240" w:lineRule="exact"/>
              <w:jc w:val="center"/>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hint="cs"/>
                <w:color w:val="000000"/>
                <w:sz w:val="20"/>
                <w:szCs w:val="20"/>
                <w:rtl/>
                <w:lang w:bidi="ar-JO"/>
              </w:rPr>
              <w:t>المجموع</w:t>
            </w:r>
          </w:p>
        </w:tc>
        <w:tc>
          <w:tcPr>
            <w:tcW w:w="454"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A75E4C">
              <w:rPr>
                <w:rFonts w:ascii="Simplified Arabic" w:eastAsia="Times New Roman" w:hAnsi="Simplified Arabic" w:cs="Simplified Arabic" w:hint="cs"/>
                <w:b/>
                <w:bCs/>
                <w:color w:val="000000"/>
                <w:sz w:val="20"/>
                <w:szCs w:val="20"/>
                <w:rtl/>
                <w:lang w:bidi="ar-JO"/>
              </w:rPr>
              <w:t>179</w:t>
            </w:r>
          </w:p>
        </w:tc>
        <w:tc>
          <w:tcPr>
            <w:tcW w:w="477"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A75E4C">
              <w:rPr>
                <w:rFonts w:ascii="Simplified Arabic" w:eastAsia="Times New Roman" w:hAnsi="Simplified Arabic" w:cs="Simplified Arabic"/>
                <w:b/>
                <w:bCs/>
                <w:color w:val="000000"/>
                <w:sz w:val="20"/>
                <w:szCs w:val="20"/>
                <w:rtl/>
              </w:rPr>
              <w:t>168</w:t>
            </w:r>
          </w:p>
        </w:tc>
        <w:tc>
          <w:tcPr>
            <w:tcW w:w="668" w:type="pct"/>
            <w:vAlign w:val="center"/>
            <w:hideMark/>
          </w:tcPr>
          <w:p w:rsidR="00A75E4C" w:rsidRPr="00A75E4C" w:rsidRDefault="00A75E4C" w:rsidP="00F963D1">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A75E4C">
              <w:rPr>
                <w:rFonts w:ascii="Simplified Arabic" w:eastAsia="Times New Roman" w:hAnsi="Simplified Arabic" w:cs="Simplified Arabic"/>
                <w:color w:val="000000"/>
                <w:sz w:val="20"/>
                <w:szCs w:val="20"/>
                <w:rtl/>
              </w:rPr>
              <w:t>-11</w:t>
            </w:r>
          </w:p>
        </w:tc>
      </w:tr>
    </w:tbl>
    <w:p w:rsidR="00A75E4C" w:rsidRDefault="00A75E4C" w:rsidP="00164D6A">
      <w:pPr>
        <w:bidi/>
        <w:spacing w:after="0" w:line="360" w:lineRule="auto"/>
        <w:rPr>
          <w:rFonts w:ascii="Simplified Arabic" w:hAnsi="Simplified Arabic" w:cs="Simplified Arabic"/>
          <w:sz w:val="28"/>
          <w:szCs w:val="28"/>
          <w:rtl/>
          <w:lang w:bidi="ar-JO"/>
        </w:rPr>
      </w:pPr>
    </w:p>
    <w:p w:rsidR="00555598" w:rsidRDefault="004D76CC" w:rsidP="00E423AE">
      <w:pPr>
        <w:bidi/>
        <w:spacing w:after="0" w:line="360" w:lineRule="auto"/>
        <w:jc w:val="both"/>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يلاحظ من الجدول رقم (</w:t>
      </w:r>
      <w:r w:rsidR="00371249" w:rsidRPr="00164D6A">
        <w:rPr>
          <w:rFonts w:ascii="Simplified Arabic" w:hAnsi="Simplified Arabic" w:cs="Simplified Arabic"/>
          <w:sz w:val="28"/>
          <w:szCs w:val="28"/>
          <w:rtl/>
          <w:lang w:bidi="ar-JO"/>
        </w:rPr>
        <w:t>11</w:t>
      </w:r>
      <w:r w:rsidRPr="00164D6A">
        <w:rPr>
          <w:rFonts w:ascii="Simplified Arabic" w:hAnsi="Simplified Arabic" w:cs="Simplified Arabic"/>
          <w:sz w:val="28"/>
          <w:szCs w:val="28"/>
          <w:rtl/>
          <w:lang w:bidi="ar-JO"/>
        </w:rPr>
        <w:t xml:space="preserve">) أن التظلمات المتعلقة </w:t>
      </w:r>
      <w:r w:rsidR="00CA74F3"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بالعقوبات التأديبية، </w:t>
      </w:r>
      <w:r w:rsidR="00A75E4C">
        <w:rPr>
          <w:rFonts w:ascii="Simplified Arabic" w:hAnsi="Simplified Arabic" w:cs="Simplified Arabic" w:hint="cs"/>
          <w:sz w:val="28"/>
          <w:szCs w:val="28"/>
          <w:rtl/>
          <w:lang w:bidi="ar-JO"/>
        </w:rPr>
        <w:t>انهاء خدمات/انفكاك</w:t>
      </w:r>
      <w:r w:rsidRPr="00164D6A">
        <w:rPr>
          <w:rFonts w:ascii="Simplified Arabic" w:hAnsi="Simplified Arabic" w:cs="Simplified Arabic"/>
          <w:sz w:val="28"/>
          <w:szCs w:val="28"/>
          <w:rtl/>
          <w:lang w:bidi="ar-JO"/>
        </w:rPr>
        <w:t>،</w:t>
      </w:r>
      <w:r w:rsidR="005941EF">
        <w:rPr>
          <w:rFonts w:ascii="Simplified Arabic" w:hAnsi="Simplified Arabic" w:cs="Simplified Arabic" w:hint="cs"/>
          <w:sz w:val="28"/>
          <w:szCs w:val="28"/>
          <w:rtl/>
          <w:lang w:bidi="ar-JO"/>
        </w:rPr>
        <w:t xml:space="preserve"> العلاوات</w:t>
      </w:r>
      <w:r w:rsidRPr="00164D6A">
        <w:rPr>
          <w:rFonts w:ascii="Simplified Arabic" w:hAnsi="Simplified Arabic" w:cs="Simplified Arabic"/>
          <w:sz w:val="28"/>
          <w:szCs w:val="28"/>
          <w:rtl/>
          <w:lang w:bidi="ar-JO"/>
        </w:rPr>
        <w:t>، سجلات الأداء/ التقارير السنوية</w:t>
      </w:r>
      <w:r w:rsidR="00CA74F3"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تحتل الجانب الأبرز من التظلمات خلال عام 201</w:t>
      </w:r>
      <w:r w:rsidR="00A75E4C">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وذلك يعود الى قلة الوعي المتعلق ب</w:t>
      </w:r>
      <w:r w:rsidR="00D01DFD" w:rsidRPr="00164D6A">
        <w:rPr>
          <w:rFonts w:ascii="Simplified Arabic" w:hAnsi="Simplified Arabic" w:cs="Simplified Arabic"/>
          <w:sz w:val="28"/>
          <w:szCs w:val="28"/>
          <w:rtl/>
          <w:lang w:bidi="ar-JO"/>
        </w:rPr>
        <w:t xml:space="preserve">تطبيق </w:t>
      </w:r>
      <w:r w:rsidRPr="00164D6A">
        <w:rPr>
          <w:rFonts w:ascii="Simplified Arabic" w:hAnsi="Simplified Arabic" w:cs="Simplified Arabic"/>
          <w:sz w:val="28"/>
          <w:szCs w:val="28"/>
          <w:rtl/>
          <w:lang w:bidi="ar-JO"/>
        </w:rPr>
        <w:t>التشريعات الناظمة للخدمة المدنية بوجه عام وحقوق وواجبات الموظف بشكل خاص، مع وجود تراجع ملحوظ في أغلب التظلمات مقارنة مع العام 201</w:t>
      </w:r>
      <w:r w:rsidR="005941EF">
        <w:rPr>
          <w:rFonts w:ascii="Simplified Arabic" w:hAnsi="Simplified Arabic" w:cs="Simplified Arabic" w:hint="cs"/>
          <w:sz w:val="28"/>
          <w:szCs w:val="28"/>
          <w:rtl/>
          <w:lang w:bidi="ar-JO"/>
        </w:rPr>
        <w:t>6</w:t>
      </w:r>
      <w:r w:rsidRPr="00164D6A">
        <w:rPr>
          <w:rFonts w:ascii="Simplified Arabic" w:hAnsi="Simplified Arabic" w:cs="Simplified Arabic"/>
          <w:sz w:val="28"/>
          <w:szCs w:val="28"/>
          <w:rtl/>
          <w:lang w:bidi="ar-JO"/>
        </w:rPr>
        <w:t xml:space="preserve"> خاصةً تلك التظلمات المرتبطة </w:t>
      </w:r>
      <w:r w:rsidR="005941EF">
        <w:rPr>
          <w:rFonts w:ascii="Simplified Arabic" w:hAnsi="Simplified Arabic" w:cs="Simplified Arabic" w:hint="cs"/>
          <w:sz w:val="28"/>
          <w:szCs w:val="28"/>
          <w:rtl/>
          <w:lang w:bidi="ar-JO"/>
        </w:rPr>
        <w:t>بالمسمى الوظيفي</w:t>
      </w:r>
      <w:r w:rsidRPr="00164D6A">
        <w:rPr>
          <w:rFonts w:ascii="Simplified Arabic" w:hAnsi="Simplified Arabic" w:cs="Simplified Arabic"/>
          <w:sz w:val="28"/>
          <w:szCs w:val="28"/>
          <w:rtl/>
          <w:lang w:bidi="ar-JO"/>
        </w:rPr>
        <w:t>.</w:t>
      </w:r>
    </w:p>
    <w:p w:rsidR="005941EF" w:rsidRPr="005941EF" w:rsidRDefault="00E423AE" w:rsidP="00155E47">
      <w:pPr>
        <w:pStyle w:val="Caption"/>
        <w:bidi/>
        <w:jc w:val="center"/>
        <w:rPr>
          <w:rFonts w:ascii="Simplified Arabic" w:hAnsi="Simplified Arabic" w:cs="Simplified Arabic"/>
          <w:color w:val="000000" w:themeColor="text1"/>
          <w:sz w:val="28"/>
          <w:szCs w:val="28"/>
          <w:rtl/>
          <w:lang w:bidi="ar-JO"/>
        </w:rPr>
      </w:pPr>
      <w:bookmarkStart w:id="31" w:name="_Toc516048869"/>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12</w:t>
      </w:r>
      <w:r>
        <w:rPr>
          <w:rtl/>
        </w:rPr>
        <w:fldChar w:fldCharType="end"/>
      </w:r>
      <w:r>
        <w:rPr>
          <w:rFonts w:hint="cs"/>
          <w:rtl/>
        </w:rPr>
        <w:t>: التوزيع  النوعي للتظلمات الواردة الى ديوان الخدمة وتصنيف احقيتها في عام 2017</w:t>
      </w:r>
      <w:bookmarkEnd w:id="31"/>
    </w:p>
    <w:tbl>
      <w:tblPr>
        <w:tblStyle w:val="LightShading-Accent5"/>
        <w:bidiVisual/>
        <w:tblW w:w="9586"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4553"/>
        <w:gridCol w:w="557"/>
        <w:gridCol w:w="614"/>
        <w:gridCol w:w="496"/>
        <w:gridCol w:w="496"/>
        <w:gridCol w:w="599"/>
        <w:gridCol w:w="496"/>
        <w:gridCol w:w="496"/>
        <w:gridCol w:w="599"/>
        <w:gridCol w:w="680"/>
      </w:tblGrid>
      <w:tr w:rsidR="005941EF" w:rsidRPr="00E107DC" w:rsidTr="000E1453">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4553" w:type="dxa"/>
            <w:vMerge w:val="restart"/>
            <w:tcBorders>
              <w:top w:val="none" w:sz="0" w:space="0" w:color="auto"/>
              <w:left w:val="none" w:sz="0" w:space="0" w:color="auto"/>
              <w:bottom w:val="none" w:sz="0" w:space="0" w:color="auto"/>
              <w:right w:val="none" w:sz="0" w:space="0" w:color="auto"/>
            </w:tcBorders>
            <w:vAlign w:val="center"/>
            <w:hideMark/>
          </w:tcPr>
          <w:p w:rsidR="005941EF" w:rsidRPr="00E107DC" w:rsidRDefault="005941EF" w:rsidP="00E107DC">
            <w:pPr>
              <w:bidi/>
              <w:spacing w:after="0" w:line="240" w:lineRule="auto"/>
              <w:jc w:val="center"/>
              <w:rPr>
                <w:rFonts w:ascii="Simplified Arabic" w:eastAsia="Times New Roman" w:hAnsi="Simplified Arabic" w:cs="Simplified Arabic"/>
                <w:color w:val="000000"/>
                <w:sz w:val="18"/>
                <w:szCs w:val="18"/>
              </w:rPr>
            </w:pPr>
            <w:r w:rsidRPr="00E107DC">
              <w:rPr>
                <w:rFonts w:ascii="Simplified Arabic" w:eastAsia="Times New Roman" w:hAnsi="Simplified Arabic" w:cs="Simplified Arabic"/>
                <w:color w:val="000000"/>
                <w:sz w:val="18"/>
                <w:szCs w:val="18"/>
                <w:rtl/>
              </w:rPr>
              <w:t>التظلم</w:t>
            </w:r>
          </w:p>
        </w:tc>
        <w:tc>
          <w:tcPr>
            <w:tcW w:w="1171" w:type="dxa"/>
            <w:gridSpan w:val="2"/>
            <w:tcBorders>
              <w:top w:val="none" w:sz="0" w:space="0" w:color="auto"/>
              <w:left w:val="none" w:sz="0" w:space="0" w:color="auto"/>
              <w:bottom w:val="none" w:sz="0" w:space="0" w:color="auto"/>
              <w:right w:val="none" w:sz="0" w:space="0" w:color="auto"/>
            </w:tcBorders>
            <w:vAlign w:val="center"/>
            <w:hideMark/>
          </w:tcPr>
          <w:p w:rsidR="005941EF" w:rsidRPr="00E107DC" w:rsidRDefault="005941EF" w:rsidP="00E107D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8"/>
                <w:szCs w:val="18"/>
              </w:rPr>
            </w:pPr>
            <w:r w:rsidRPr="00E107DC">
              <w:rPr>
                <w:rFonts w:ascii="Simplified Arabic" w:eastAsia="Times New Roman" w:hAnsi="Simplified Arabic" w:cs="Simplified Arabic"/>
                <w:color w:val="000000"/>
                <w:sz w:val="18"/>
                <w:szCs w:val="18"/>
                <w:rtl/>
              </w:rPr>
              <w:t>إجراءات العمل</w:t>
            </w:r>
          </w:p>
        </w:tc>
        <w:tc>
          <w:tcPr>
            <w:tcW w:w="0" w:type="auto"/>
            <w:gridSpan w:val="3"/>
            <w:tcBorders>
              <w:top w:val="none" w:sz="0" w:space="0" w:color="auto"/>
              <w:left w:val="none" w:sz="0" w:space="0" w:color="auto"/>
              <w:bottom w:val="none" w:sz="0" w:space="0" w:color="auto"/>
              <w:right w:val="none" w:sz="0" w:space="0" w:color="auto"/>
            </w:tcBorders>
            <w:vAlign w:val="center"/>
            <w:hideMark/>
          </w:tcPr>
          <w:p w:rsidR="005941EF" w:rsidRPr="00E107DC" w:rsidRDefault="005941EF" w:rsidP="00E107D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8"/>
                <w:szCs w:val="18"/>
              </w:rPr>
            </w:pPr>
            <w:r w:rsidRPr="00E107DC">
              <w:rPr>
                <w:rFonts w:ascii="Simplified Arabic" w:eastAsia="Times New Roman" w:hAnsi="Simplified Arabic" w:cs="Simplified Arabic"/>
                <w:color w:val="000000"/>
                <w:sz w:val="18"/>
                <w:szCs w:val="18"/>
                <w:rtl/>
              </w:rPr>
              <w:t>قرارات الموارد البشرية</w:t>
            </w:r>
          </w:p>
        </w:tc>
        <w:tc>
          <w:tcPr>
            <w:tcW w:w="0" w:type="auto"/>
            <w:gridSpan w:val="3"/>
            <w:tcBorders>
              <w:top w:val="none" w:sz="0" w:space="0" w:color="auto"/>
              <w:left w:val="none" w:sz="0" w:space="0" w:color="auto"/>
              <w:bottom w:val="none" w:sz="0" w:space="0" w:color="auto"/>
              <w:right w:val="none" w:sz="0" w:space="0" w:color="auto"/>
            </w:tcBorders>
            <w:vAlign w:val="center"/>
            <w:hideMark/>
          </w:tcPr>
          <w:p w:rsidR="005941EF" w:rsidRPr="00E107DC" w:rsidRDefault="005941EF" w:rsidP="00E107D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8"/>
                <w:szCs w:val="18"/>
              </w:rPr>
            </w:pPr>
            <w:r w:rsidRPr="00E107DC">
              <w:rPr>
                <w:rFonts w:ascii="Simplified Arabic" w:eastAsia="Times New Roman" w:hAnsi="Simplified Arabic" w:cs="Simplified Arabic"/>
                <w:color w:val="000000"/>
                <w:sz w:val="18"/>
                <w:szCs w:val="18"/>
                <w:rtl/>
              </w:rPr>
              <w:t>لجنةالموارد البشرية داخل الدائرة</w:t>
            </w:r>
          </w:p>
        </w:tc>
        <w:tc>
          <w:tcPr>
            <w:tcW w:w="0" w:type="auto"/>
            <w:vMerge w:val="restart"/>
            <w:tcBorders>
              <w:top w:val="none" w:sz="0" w:space="0" w:color="auto"/>
              <w:left w:val="none" w:sz="0" w:space="0" w:color="auto"/>
              <w:bottom w:val="none" w:sz="0" w:space="0" w:color="auto"/>
              <w:right w:val="none" w:sz="0" w:space="0" w:color="auto"/>
            </w:tcBorders>
            <w:vAlign w:val="center"/>
            <w:hideMark/>
          </w:tcPr>
          <w:p w:rsidR="005941EF" w:rsidRPr="00E107DC" w:rsidRDefault="005941EF" w:rsidP="00E107D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8"/>
                <w:szCs w:val="18"/>
              </w:rPr>
            </w:pPr>
            <w:r w:rsidRPr="00E107DC">
              <w:rPr>
                <w:rFonts w:ascii="Simplified Arabic" w:eastAsia="Times New Roman" w:hAnsi="Simplified Arabic" w:cs="Simplified Arabic"/>
                <w:color w:val="000000"/>
                <w:sz w:val="18"/>
                <w:szCs w:val="18"/>
                <w:rtl/>
              </w:rPr>
              <w:t>المجموع</w:t>
            </w:r>
          </w:p>
        </w:tc>
      </w:tr>
      <w:tr w:rsidR="005941EF" w:rsidRPr="00E107DC" w:rsidTr="000E1453">
        <w:trPr>
          <w:cnfStyle w:val="000000100000" w:firstRow="0" w:lastRow="0" w:firstColumn="0" w:lastColumn="0" w:oddVBand="0" w:evenVBand="0" w:oddHBand="1"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4553" w:type="dxa"/>
            <w:vMerge/>
            <w:tcBorders>
              <w:left w:val="none" w:sz="0" w:space="0" w:color="auto"/>
              <w:right w:val="none" w:sz="0" w:space="0" w:color="auto"/>
            </w:tcBorders>
            <w:vAlign w:val="center"/>
            <w:hideMark/>
          </w:tcPr>
          <w:p w:rsidR="005941EF" w:rsidRPr="00E107DC" w:rsidRDefault="005941EF" w:rsidP="00E107DC">
            <w:pPr>
              <w:spacing w:after="0" w:line="240" w:lineRule="auto"/>
              <w:jc w:val="center"/>
              <w:rPr>
                <w:rFonts w:ascii="Simplified Arabic" w:eastAsia="Times New Roman" w:hAnsi="Simplified Arabic" w:cs="Simplified Arabic"/>
                <w:color w:val="000000"/>
                <w:sz w:val="18"/>
                <w:szCs w:val="18"/>
              </w:rPr>
            </w:pPr>
          </w:p>
        </w:tc>
        <w:tc>
          <w:tcPr>
            <w:tcW w:w="557" w:type="dxa"/>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تظلم غير محق</w:t>
            </w:r>
          </w:p>
        </w:tc>
        <w:tc>
          <w:tcPr>
            <w:tcW w:w="614" w:type="dxa"/>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مجموع</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تظلم غير محق</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تظلم محق</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مجموع</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تظلم غير محق</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تظلم محق</w:t>
            </w:r>
          </w:p>
        </w:tc>
        <w:tc>
          <w:tcPr>
            <w:tcW w:w="0" w:type="auto"/>
            <w:tcBorders>
              <w:left w:val="none" w:sz="0" w:space="0" w:color="auto"/>
              <w:right w:val="none" w:sz="0" w:space="0" w:color="auto"/>
            </w:tcBorders>
            <w:vAlign w:val="center"/>
            <w:hideMark/>
          </w:tcPr>
          <w:p w:rsidR="005941EF" w:rsidRPr="00E107DC" w:rsidRDefault="005941EF" w:rsidP="00E107D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r w:rsidRPr="00E107DC">
              <w:rPr>
                <w:rFonts w:ascii="Simplified Arabic" w:eastAsia="Times New Roman" w:hAnsi="Simplified Arabic" w:cs="Simplified Arabic"/>
                <w:b/>
                <w:bCs/>
                <w:color w:val="000000"/>
                <w:sz w:val="18"/>
                <w:szCs w:val="18"/>
                <w:rtl/>
              </w:rPr>
              <w:t>مجموع</w:t>
            </w:r>
          </w:p>
        </w:tc>
        <w:tc>
          <w:tcPr>
            <w:tcW w:w="0" w:type="auto"/>
            <w:vMerge/>
            <w:tcBorders>
              <w:left w:val="none" w:sz="0" w:space="0" w:color="auto"/>
              <w:right w:val="none" w:sz="0" w:space="0" w:color="auto"/>
            </w:tcBorders>
            <w:vAlign w:val="center"/>
            <w:hideMark/>
          </w:tcPr>
          <w:p w:rsidR="005941EF" w:rsidRPr="00E107DC" w:rsidRDefault="005941EF" w:rsidP="00E107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8"/>
                <w:szCs w:val="18"/>
              </w:rPr>
            </w:pPr>
          </w:p>
        </w:tc>
      </w:tr>
      <w:tr w:rsidR="005941EF"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5941EF" w:rsidRPr="005941EF" w:rsidRDefault="005941EF"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إجازات</w:t>
            </w:r>
          </w:p>
        </w:tc>
        <w:tc>
          <w:tcPr>
            <w:tcW w:w="557" w:type="dxa"/>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5941EF" w:rsidRPr="005941EF" w:rsidRDefault="005941EF"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5941EF" w:rsidRPr="005941EF" w:rsidRDefault="005941EF"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5941EF"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5941EF" w:rsidRPr="005941EF" w:rsidRDefault="005941EF"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r>
      <w:tr w:rsidR="005941EF"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5941EF" w:rsidRPr="005941EF" w:rsidRDefault="005941EF"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اجراءات خلال الايفاد ( تمديد, تعديلها, تاجيلها, الغائها, تقصير ,حرمان, نقل التزام, مطالبة مالية للبعثة/ الدورة)</w:t>
            </w:r>
          </w:p>
        </w:tc>
        <w:tc>
          <w:tcPr>
            <w:tcW w:w="557" w:type="dxa"/>
            <w:tcBorders>
              <w:left w:val="none" w:sz="0" w:space="0" w:color="auto"/>
              <w:right w:val="none" w:sz="0" w:space="0" w:color="auto"/>
            </w:tcBorders>
            <w:noWrap/>
            <w:vAlign w:val="center"/>
            <w:hideMark/>
          </w:tcPr>
          <w:p w:rsidR="005941EF" w:rsidRPr="005941EF" w:rsidRDefault="005941EF"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614" w:type="dxa"/>
            <w:tcBorders>
              <w:left w:val="none" w:sz="0" w:space="0" w:color="auto"/>
              <w:right w:val="none" w:sz="0" w:space="0" w:color="auto"/>
            </w:tcBorders>
            <w:noWrap/>
            <w:vAlign w:val="center"/>
            <w:hideMark/>
          </w:tcPr>
          <w:p w:rsidR="005941EF" w:rsidRPr="005941EF" w:rsidRDefault="005941EF"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5941EF" w:rsidRPr="005941EF" w:rsidRDefault="005941EF"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 xml:space="preserve">احتساب الخبرات </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احتساب مؤهل علمي</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4</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4</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اخرى</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19</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20</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22</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إشغال وظائف قيادية / إشرافية</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الانفكاك الدائم( إحالة على الاستيداع, تقاعد, عزل, فقد وظيفي, انهاء عقد)</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6</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3</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9</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9</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lastRenderedPageBreak/>
              <w:t>الايقاف عن العمل</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8</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8</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8</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الترفيع الجوازي</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10</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10</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10</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الرواتب والعلاوات</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العقوبات التأديبية</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15</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15</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15</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المكافأت</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الهيكلة</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ايقاف عن العمل</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تعديل الاوضاع</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10</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10</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تعيين / إعادة تعيين / تثبيت</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4</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4</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تقارير الأداء</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11</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تقدير الرواتب</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 xml:space="preserve">تقدير الرواتب </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7</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7</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7</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توفيق اوضاع</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 xml:space="preserve">زيادات مؤهل </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5</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علاوات</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12</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عمل اضافي</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1</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مكافات</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2</w:t>
            </w:r>
          </w:p>
        </w:tc>
      </w:tr>
      <w:tr w:rsidR="000E1453" w:rsidRPr="005941EF"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4553" w:type="dxa"/>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نقل/ انتداب/ تكليف/ وكالة</w:t>
            </w:r>
          </w:p>
        </w:tc>
        <w:tc>
          <w:tcPr>
            <w:tcW w:w="557"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614" w:type="dxa"/>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Pr>
                <w:rFonts w:ascii="Simplified Arabic" w:eastAsia="Times New Roman" w:hAnsi="Simplified Arabic" w:cs="Simplified Arabic" w:hint="cs"/>
                <w:color w:val="000000"/>
                <w:sz w:val="16"/>
                <w:szCs w:val="16"/>
                <w:rtl/>
              </w:rPr>
              <w:t>-</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6</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3</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9</w:t>
            </w:r>
          </w:p>
        </w:tc>
        <w:tc>
          <w:tcPr>
            <w:tcW w:w="0" w:type="auto"/>
            <w:noWrap/>
            <w:vAlign w:val="center"/>
            <w:hideMark/>
          </w:tcPr>
          <w:p w:rsidR="000E1453" w:rsidRPr="005941EF" w:rsidRDefault="000E1453" w:rsidP="000E14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Pr>
              <w:t>9</w:t>
            </w:r>
          </w:p>
        </w:tc>
      </w:tr>
      <w:tr w:rsidR="000E1453" w:rsidRPr="005941EF"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53" w:type="dxa"/>
            <w:tcBorders>
              <w:left w:val="none" w:sz="0" w:space="0" w:color="auto"/>
              <w:right w:val="none" w:sz="0" w:space="0" w:color="auto"/>
            </w:tcBorders>
            <w:noWrap/>
            <w:hideMark/>
          </w:tcPr>
          <w:p w:rsidR="000E1453" w:rsidRPr="005941EF" w:rsidRDefault="000E1453" w:rsidP="005941EF">
            <w:pPr>
              <w:bidi/>
              <w:spacing w:after="0" w:line="240" w:lineRule="auto"/>
              <w:rPr>
                <w:rFonts w:ascii="Simplified Arabic" w:eastAsia="Times New Roman" w:hAnsi="Simplified Arabic" w:cs="Simplified Arabic"/>
                <w:color w:val="000000"/>
                <w:sz w:val="16"/>
                <w:szCs w:val="16"/>
              </w:rPr>
            </w:pPr>
            <w:r w:rsidRPr="005941EF">
              <w:rPr>
                <w:rFonts w:ascii="Simplified Arabic" w:eastAsia="Times New Roman" w:hAnsi="Simplified Arabic" w:cs="Simplified Arabic"/>
                <w:color w:val="000000"/>
                <w:sz w:val="16"/>
                <w:szCs w:val="16"/>
                <w:rtl/>
              </w:rPr>
              <w:t>المجموع الكلي</w:t>
            </w:r>
          </w:p>
        </w:tc>
        <w:tc>
          <w:tcPr>
            <w:tcW w:w="557"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16</w:t>
            </w:r>
          </w:p>
        </w:tc>
        <w:tc>
          <w:tcPr>
            <w:tcW w:w="614" w:type="dxa"/>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16</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90</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5</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95</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53</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4</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57</w:t>
            </w:r>
          </w:p>
        </w:tc>
        <w:tc>
          <w:tcPr>
            <w:tcW w:w="0" w:type="auto"/>
            <w:tcBorders>
              <w:left w:val="none" w:sz="0" w:space="0" w:color="auto"/>
              <w:right w:val="none" w:sz="0" w:space="0" w:color="auto"/>
            </w:tcBorders>
            <w:noWrap/>
            <w:vAlign w:val="center"/>
            <w:hideMark/>
          </w:tcPr>
          <w:p w:rsidR="000E1453" w:rsidRPr="005941EF" w:rsidRDefault="000E1453" w:rsidP="000E14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5941EF">
              <w:rPr>
                <w:rFonts w:ascii="Simplified Arabic" w:eastAsia="Times New Roman" w:hAnsi="Simplified Arabic" w:cs="Simplified Arabic"/>
                <w:b/>
                <w:bCs/>
                <w:color w:val="000000"/>
                <w:sz w:val="16"/>
                <w:szCs w:val="16"/>
              </w:rPr>
              <w:t>168</w:t>
            </w:r>
          </w:p>
        </w:tc>
      </w:tr>
    </w:tbl>
    <w:p w:rsidR="005264BB" w:rsidRDefault="005264BB" w:rsidP="00164D6A">
      <w:pPr>
        <w:bidi/>
        <w:spacing w:after="0" w:line="360" w:lineRule="auto"/>
        <w:rPr>
          <w:rFonts w:ascii="Simplified Arabic" w:hAnsi="Simplified Arabic" w:cs="Simplified Arabic"/>
          <w:sz w:val="28"/>
          <w:szCs w:val="28"/>
          <w:rtl/>
          <w:lang w:bidi="ar-JO"/>
        </w:rPr>
      </w:pPr>
    </w:p>
    <w:p w:rsidR="00075601" w:rsidRPr="00164D6A" w:rsidRDefault="00075601" w:rsidP="005264BB">
      <w:pPr>
        <w:bidi/>
        <w:spacing w:after="0" w:line="360" w:lineRule="auto"/>
        <w:rPr>
          <w:rFonts w:ascii="Simplified Arabic" w:hAnsi="Simplified Arabic" w:cs="Simplified Arabic"/>
          <w:sz w:val="28"/>
          <w:szCs w:val="28"/>
          <w:lang w:bidi="ar-JO"/>
        </w:rPr>
      </w:pPr>
      <w:r w:rsidRPr="00164D6A">
        <w:rPr>
          <w:rFonts w:ascii="Simplified Arabic" w:hAnsi="Simplified Arabic" w:cs="Simplified Arabic"/>
          <w:sz w:val="28"/>
          <w:szCs w:val="28"/>
          <w:rtl/>
          <w:lang w:bidi="ar-JO"/>
        </w:rPr>
        <w:t>يبين الجدول رقم (</w:t>
      </w:r>
      <w:r w:rsidR="00371249" w:rsidRPr="00164D6A">
        <w:rPr>
          <w:rFonts w:ascii="Simplified Arabic" w:hAnsi="Simplified Arabic" w:cs="Simplified Arabic"/>
          <w:sz w:val="28"/>
          <w:szCs w:val="28"/>
          <w:rtl/>
          <w:lang w:bidi="ar-JO"/>
        </w:rPr>
        <w:t>12</w:t>
      </w:r>
      <w:r w:rsidRPr="00164D6A">
        <w:rPr>
          <w:rFonts w:ascii="Simplified Arabic" w:hAnsi="Simplified Arabic" w:cs="Simplified Arabic"/>
          <w:sz w:val="28"/>
          <w:szCs w:val="28"/>
          <w:rtl/>
          <w:lang w:bidi="ar-JO"/>
        </w:rPr>
        <w:t>) ان أغلبية التظلمات المقدمة خلال عام 201</w:t>
      </w:r>
      <w:r w:rsidR="005264BB">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xml:space="preserve"> ترتبط بجوانب عمل مديرية القوى البشرية والتي بلغت نسبتها (</w:t>
      </w:r>
      <w:r w:rsidR="005264BB">
        <w:rPr>
          <w:rFonts w:ascii="Simplified Arabic" w:hAnsi="Simplified Arabic" w:cs="Simplified Arabic" w:hint="cs"/>
          <w:sz w:val="28"/>
          <w:szCs w:val="28"/>
          <w:rtl/>
          <w:lang w:bidi="ar-JO"/>
        </w:rPr>
        <w:t>56</w:t>
      </w:r>
      <w:r w:rsidRPr="00164D6A">
        <w:rPr>
          <w:rFonts w:ascii="Simplified Arabic" w:hAnsi="Simplified Arabic" w:cs="Simplified Arabic"/>
          <w:sz w:val="28"/>
          <w:szCs w:val="28"/>
          <w:rtl/>
          <w:lang w:bidi="ar-JO"/>
        </w:rPr>
        <w:t>%) من مجموع التظلمات</w:t>
      </w:r>
      <w:r w:rsidR="004D76CC" w:rsidRPr="00164D6A">
        <w:rPr>
          <w:rFonts w:ascii="Simplified Arabic" w:hAnsi="Simplified Arabic" w:cs="Simplified Arabic"/>
          <w:sz w:val="28"/>
          <w:szCs w:val="28"/>
          <w:rtl/>
          <w:lang w:bidi="ar-JO"/>
        </w:rPr>
        <w:t>.</w:t>
      </w:r>
    </w:p>
    <w:p w:rsidR="00371249" w:rsidRPr="00164D6A" w:rsidRDefault="00D01DFD" w:rsidP="00164D6A">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يعود انخ</w:t>
      </w:r>
      <w:r w:rsidR="00AD18D8" w:rsidRPr="00164D6A">
        <w:rPr>
          <w:rFonts w:ascii="Simplified Arabic" w:hAnsi="Simplified Arabic" w:cs="Simplified Arabic"/>
          <w:sz w:val="28"/>
          <w:szCs w:val="28"/>
          <w:rtl/>
          <w:lang w:bidi="ar-JO"/>
        </w:rPr>
        <w:t>فاض قرارات لجنة الموارد البشرية داخل الدائرة مقارنة مع إجراءات الموارد البشرية إلى الجهود التي يبذلها الديوان من خلال مشاركته في لجان الموارد البشرية في الدوائر واتخاذ القرارات.</w:t>
      </w:r>
    </w:p>
    <w:p w:rsidR="001F05E1" w:rsidRPr="00F963D1" w:rsidRDefault="001F05E1" w:rsidP="005264BB">
      <w:pPr>
        <w:pStyle w:val="Heading1"/>
        <w:bidi/>
        <w:rPr>
          <w:rtl/>
        </w:rPr>
      </w:pPr>
      <w:bookmarkStart w:id="32" w:name="_Toc516048713"/>
      <w:r w:rsidRPr="00F963D1">
        <w:rPr>
          <w:rtl/>
        </w:rPr>
        <w:t xml:space="preserve">مؤشرات حول التظلمات </w:t>
      </w:r>
      <w:r w:rsidR="007E5C87" w:rsidRPr="00F963D1">
        <w:rPr>
          <w:rtl/>
        </w:rPr>
        <w:t>المحقة</w:t>
      </w:r>
      <w:r w:rsidRPr="00164D6A">
        <w:rPr>
          <w:rtl/>
          <w:lang w:bidi="ar-JO"/>
        </w:rPr>
        <w:t xml:space="preserve"> </w:t>
      </w:r>
      <w:r w:rsidRPr="00F963D1">
        <w:rPr>
          <w:rtl/>
        </w:rPr>
        <w:t>:</w:t>
      </w:r>
      <w:bookmarkEnd w:id="32"/>
    </w:p>
    <w:p w:rsidR="001F05E1" w:rsidRPr="00164D6A" w:rsidRDefault="001F05E1" w:rsidP="000E1453">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يظهر الجدول أدناه أن عدد التظلمات الحقيقية التي تبين صحتها وتم التعامل معها من خلال قسم التظلمات قد بلغ (9) تظلمات في العام 201</w:t>
      </w:r>
      <w:r w:rsidR="00704E2B">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xml:space="preserve"> بنسبة </w:t>
      </w:r>
      <w:r w:rsidR="00716F8B" w:rsidRPr="00164D6A">
        <w:rPr>
          <w:rFonts w:ascii="Simplified Arabic" w:hAnsi="Simplified Arabic" w:cs="Simplified Arabic"/>
          <w:sz w:val="28"/>
          <w:szCs w:val="28"/>
          <w:rtl/>
          <w:lang w:bidi="ar-JO"/>
        </w:rPr>
        <w:t>(5</w:t>
      </w:r>
      <w:r w:rsidR="00704E2B">
        <w:rPr>
          <w:rFonts w:ascii="Simplified Arabic" w:hAnsi="Simplified Arabic" w:cs="Simplified Arabic" w:hint="cs"/>
          <w:sz w:val="28"/>
          <w:szCs w:val="28"/>
          <w:rtl/>
          <w:lang w:bidi="ar-JO"/>
        </w:rPr>
        <w:t>.4</w:t>
      </w:r>
      <w:r w:rsidR="00716F8B"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w:t>
      </w:r>
      <w:r w:rsidR="00704E2B">
        <w:rPr>
          <w:rFonts w:ascii="Simplified Arabic" w:hAnsi="Simplified Arabic" w:cs="Simplified Arabic" w:hint="cs"/>
          <w:sz w:val="28"/>
          <w:szCs w:val="28"/>
          <w:rtl/>
          <w:lang w:bidi="ar-JO"/>
        </w:rPr>
        <w:t xml:space="preserve">بنفس مستوى </w:t>
      </w:r>
      <w:r w:rsidRPr="00164D6A">
        <w:rPr>
          <w:rFonts w:ascii="Simplified Arabic" w:hAnsi="Simplified Arabic" w:cs="Simplified Arabic"/>
          <w:sz w:val="28"/>
          <w:szCs w:val="28"/>
          <w:rtl/>
          <w:lang w:bidi="ar-JO"/>
        </w:rPr>
        <w:t>عام 201</w:t>
      </w:r>
      <w:r w:rsidR="00704E2B">
        <w:rPr>
          <w:rFonts w:ascii="Simplified Arabic" w:hAnsi="Simplified Arabic" w:cs="Simplified Arabic" w:hint="cs"/>
          <w:sz w:val="28"/>
          <w:szCs w:val="28"/>
          <w:rtl/>
          <w:lang w:bidi="ar-JO"/>
        </w:rPr>
        <w:t>6</w:t>
      </w:r>
      <w:r w:rsidRPr="00164D6A">
        <w:rPr>
          <w:rFonts w:ascii="Simplified Arabic" w:hAnsi="Simplified Arabic" w:cs="Simplified Arabic"/>
          <w:sz w:val="28"/>
          <w:szCs w:val="28"/>
          <w:rtl/>
          <w:lang w:bidi="ar-JO"/>
        </w:rPr>
        <w:t xml:space="preserve"> والذي كان فيه</w:t>
      </w:r>
      <w:r w:rsidR="000E1453">
        <w:rPr>
          <w:rFonts w:ascii="Simplified Arabic" w:hAnsi="Simplified Arabic" w:cs="Simplified Arabic" w:hint="cs"/>
          <w:sz w:val="28"/>
          <w:szCs w:val="28"/>
          <w:rtl/>
          <w:lang w:bidi="ar-JO"/>
        </w:rPr>
        <w:t xml:space="preserve"> ايضاً</w:t>
      </w:r>
      <w:r w:rsidRPr="00164D6A">
        <w:rPr>
          <w:rFonts w:ascii="Simplified Arabic" w:hAnsi="Simplified Arabic" w:cs="Simplified Arabic"/>
          <w:sz w:val="28"/>
          <w:szCs w:val="28"/>
          <w:rtl/>
          <w:lang w:bidi="ar-JO"/>
        </w:rPr>
        <w:t xml:space="preserve"> </w:t>
      </w:r>
      <w:r w:rsidR="00716F8B" w:rsidRPr="00164D6A">
        <w:rPr>
          <w:rFonts w:ascii="Simplified Arabic" w:hAnsi="Simplified Arabic" w:cs="Simplified Arabic"/>
          <w:sz w:val="28"/>
          <w:szCs w:val="28"/>
          <w:rtl/>
          <w:lang w:bidi="ar-JO"/>
        </w:rPr>
        <w:t>(</w:t>
      </w:r>
      <w:r w:rsidR="00704E2B">
        <w:rPr>
          <w:rFonts w:ascii="Simplified Arabic" w:hAnsi="Simplified Arabic" w:cs="Simplified Arabic" w:hint="cs"/>
          <w:sz w:val="28"/>
          <w:szCs w:val="28"/>
          <w:rtl/>
          <w:lang w:bidi="ar-JO"/>
        </w:rPr>
        <w:t>9</w:t>
      </w:r>
      <w:r w:rsidR="00716F8B"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 xml:space="preserve"> تظلماً </w:t>
      </w:r>
      <w:r w:rsidR="00635390" w:rsidRPr="00164D6A">
        <w:rPr>
          <w:rFonts w:ascii="Simplified Arabic" w:hAnsi="Simplified Arabic" w:cs="Simplified Arabic"/>
          <w:sz w:val="28"/>
          <w:szCs w:val="28"/>
          <w:rtl/>
          <w:lang w:bidi="ar-JO"/>
        </w:rPr>
        <w:t>محق</w:t>
      </w:r>
      <w:r w:rsidR="00704E2B">
        <w:rPr>
          <w:rFonts w:ascii="Simplified Arabic" w:hAnsi="Simplified Arabic" w:cs="Simplified Arabic" w:hint="cs"/>
          <w:sz w:val="28"/>
          <w:szCs w:val="28"/>
          <w:rtl/>
          <w:lang w:bidi="ar-JO"/>
        </w:rPr>
        <w:t>ة</w:t>
      </w:r>
      <w:r w:rsidR="00635390" w:rsidRPr="00164D6A">
        <w:rPr>
          <w:rFonts w:ascii="Simplified Arabic" w:hAnsi="Simplified Arabic" w:cs="Simplified Arabic"/>
          <w:sz w:val="28"/>
          <w:szCs w:val="28"/>
          <w:rtl/>
          <w:lang w:bidi="ar-JO"/>
        </w:rPr>
        <w:t>ً</w:t>
      </w:r>
      <w:r w:rsidRPr="00164D6A">
        <w:rPr>
          <w:rFonts w:ascii="Simplified Arabic" w:hAnsi="Simplified Arabic" w:cs="Simplified Arabic"/>
          <w:sz w:val="28"/>
          <w:szCs w:val="28"/>
          <w:rtl/>
          <w:lang w:bidi="ar-JO"/>
        </w:rPr>
        <w:t>.</w:t>
      </w:r>
      <w:r w:rsidR="000E1453">
        <w:rPr>
          <w:rFonts w:ascii="Simplified Arabic" w:hAnsi="Simplified Arabic" w:cs="Simplified Arabic" w:hint="cs"/>
          <w:sz w:val="28"/>
          <w:szCs w:val="28"/>
          <w:rtl/>
          <w:lang w:bidi="ar-JO"/>
        </w:rPr>
        <w:t xml:space="preserve"> وقد جاءت موضوعاتها متعلقة بالانفكاك الدائم و</w:t>
      </w:r>
      <w:r w:rsidR="000E1453" w:rsidRPr="000E1453">
        <w:rPr>
          <w:rFonts w:ascii="Simplified Arabic" w:eastAsia="Times New Roman" w:hAnsi="Simplified Arabic" w:cs="Simplified Arabic"/>
          <w:b/>
          <w:bCs/>
          <w:color w:val="000000" w:themeColor="text1"/>
          <w:rtl/>
        </w:rPr>
        <w:t xml:space="preserve"> </w:t>
      </w:r>
      <w:r w:rsidR="000E1453" w:rsidRPr="00704E2B">
        <w:rPr>
          <w:rFonts w:ascii="Simplified Arabic" w:eastAsia="Times New Roman" w:hAnsi="Simplified Arabic" w:cs="Simplified Arabic"/>
          <w:b/>
          <w:bCs/>
          <w:color w:val="000000" w:themeColor="text1"/>
          <w:rtl/>
        </w:rPr>
        <w:t>نقل/ انتداب/ تكليف/ وكالة</w:t>
      </w:r>
      <w:r w:rsidR="000E1453">
        <w:rPr>
          <w:rFonts w:ascii="Simplified Arabic" w:hAnsi="Simplified Arabic" w:cs="Simplified Arabic" w:hint="cs"/>
          <w:sz w:val="28"/>
          <w:szCs w:val="28"/>
          <w:rtl/>
          <w:lang w:bidi="ar-JO"/>
        </w:rPr>
        <w:t xml:space="preserve"> وتوفيق اوضاع.</w:t>
      </w:r>
    </w:p>
    <w:p w:rsidR="00704E2B" w:rsidRDefault="00704E2B">
      <w:pPr>
        <w:spacing w:after="0" w:line="240" w:lineRule="auto"/>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684A4F" w:rsidRPr="00704E2B" w:rsidRDefault="00155E47" w:rsidP="00155E47">
      <w:pPr>
        <w:pStyle w:val="Caption"/>
        <w:bidi/>
        <w:jc w:val="center"/>
        <w:rPr>
          <w:rtl/>
          <w:lang w:bidi="ar-JO"/>
        </w:rPr>
      </w:pPr>
      <w:bookmarkStart w:id="33" w:name="_Toc516048870"/>
      <w:r>
        <w:rPr>
          <w:rFonts w:hint="cs"/>
          <w:rtl/>
        </w:rPr>
        <w:lastRenderedPageBreak/>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13</w:t>
      </w:r>
      <w:r>
        <w:rPr>
          <w:rtl/>
        </w:rPr>
        <w:fldChar w:fldCharType="end"/>
      </w:r>
      <w:r>
        <w:rPr>
          <w:rFonts w:hint="cs"/>
          <w:rtl/>
        </w:rPr>
        <w:t>:</w:t>
      </w:r>
      <w:r w:rsidR="00684A4F" w:rsidRPr="00704E2B">
        <w:rPr>
          <w:rtl/>
          <w:lang w:bidi="ar-JO"/>
        </w:rPr>
        <w:t>عدد التظلمات المحقة (الصحيحة) التي وردت للديوان للأعوام 201</w:t>
      </w:r>
      <w:r w:rsidR="00704E2B">
        <w:rPr>
          <w:rFonts w:hint="cs"/>
          <w:rtl/>
          <w:lang w:bidi="ar-JO"/>
        </w:rPr>
        <w:t>6</w:t>
      </w:r>
      <w:r w:rsidR="00684A4F" w:rsidRPr="00704E2B">
        <w:rPr>
          <w:rtl/>
          <w:lang w:bidi="ar-JO"/>
        </w:rPr>
        <w:t>،201</w:t>
      </w:r>
      <w:r w:rsidR="00704E2B">
        <w:rPr>
          <w:rFonts w:hint="cs"/>
          <w:rtl/>
          <w:lang w:bidi="ar-JO"/>
        </w:rPr>
        <w:t>7</w:t>
      </w:r>
      <w:bookmarkEnd w:id="33"/>
    </w:p>
    <w:tbl>
      <w:tblPr>
        <w:tblStyle w:val="LightShading-Accent5"/>
        <w:bidiVisual/>
        <w:tblW w:w="8260"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015"/>
        <w:gridCol w:w="1910"/>
        <w:gridCol w:w="1811"/>
        <w:gridCol w:w="1524"/>
      </w:tblGrid>
      <w:tr w:rsidR="00C72059" w:rsidRPr="00155E47" w:rsidTr="00155E47">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3015" w:type="dxa"/>
            <w:tcBorders>
              <w:top w:val="none" w:sz="0" w:space="0" w:color="auto"/>
              <w:left w:val="none" w:sz="0" w:space="0" w:color="auto"/>
              <w:bottom w:val="none" w:sz="0" w:space="0" w:color="auto"/>
              <w:right w:val="none" w:sz="0" w:space="0" w:color="auto"/>
            </w:tcBorders>
            <w:noWrap/>
            <w:vAlign w:val="center"/>
            <w:hideMark/>
          </w:tcPr>
          <w:p w:rsidR="00C72059" w:rsidRPr="00155E47" w:rsidRDefault="00C72059" w:rsidP="00155E47">
            <w:pPr>
              <w:bidi/>
              <w:spacing w:after="0" w:line="240" w:lineRule="exact"/>
              <w:jc w:val="center"/>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التظلم</w:t>
            </w:r>
          </w:p>
        </w:tc>
        <w:tc>
          <w:tcPr>
            <w:tcW w:w="2067" w:type="dxa"/>
            <w:tcBorders>
              <w:top w:val="none" w:sz="0" w:space="0" w:color="auto"/>
              <w:left w:val="none" w:sz="0" w:space="0" w:color="auto"/>
              <w:bottom w:val="none" w:sz="0" w:space="0" w:color="auto"/>
              <w:right w:val="none" w:sz="0" w:space="0" w:color="auto"/>
            </w:tcBorders>
            <w:vAlign w:val="center"/>
          </w:tcPr>
          <w:p w:rsidR="00C72059" w:rsidRPr="00155E47" w:rsidRDefault="00C72059"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2016</w:t>
            </w:r>
          </w:p>
        </w:tc>
        <w:tc>
          <w:tcPr>
            <w:tcW w:w="1811" w:type="dxa"/>
            <w:tcBorders>
              <w:top w:val="none" w:sz="0" w:space="0" w:color="auto"/>
              <w:left w:val="none" w:sz="0" w:space="0" w:color="auto"/>
              <w:bottom w:val="none" w:sz="0" w:space="0" w:color="auto"/>
              <w:right w:val="none" w:sz="0" w:space="0" w:color="auto"/>
            </w:tcBorders>
            <w:noWrap/>
            <w:vAlign w:val="center"/>
            <w:hideMark/>
          </w:tcPr>
          <w:p w:rsidR="00C72059" w:rsidRPr="00155E47" w:rsidRDefault="00C72059"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201</w:t>
            </w:r>
            <w:r w:rsidRPr="00155E47">
              <w:rPr>
                <w:rFonts w:ascii="Simplified Arabic" w:hAnsi="Simplified Arabic" w:cs="Simplified Arabic" w:hint="cs"/>
                <w:color w:val="000000"/>
                <w:sz w:val="24"/>
                <w:szCs w:val="24"/>
                <w:rtl/>
                <w:lang w:bidi="ar-JO"/>
              </w:rPr>
              <w:t>7</w:t>
            </w:r>
          </w:p>
        </w:tc>
        <w:tc>
          <w:tcPr>
            <w:tcW w:w="1367" w:type="dxa"/>
            <w:tcBorders>
              <w:top w:val="none" w:sz="0" w:space="0" w:color="auto"/>
              <w:left w:val="none" w:sz="0" w:space="0" w:color="auto"/>
              <w:bottom w:val="none" w:sz="0" w:space="0" w:color="auto"/>
              <w:right w:val="none" w:sz="0" w:space="0" w:color="auto"/>
            </w:tcBorders>
            <w:vAlign w:val="center"/>
          </w:tcPr>
          <w:p w:rsidR="00C72059" w:rsidRPr="00155E47" w:rsidRDefault="00C72059"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rtl/>
                <w:lang w:bidi="ar-JO"/>
              </w:rPr>
            </w:pPr>
            <w:r w:rsidRPr="00155E47">
              <w:rPr>
                <w:rFonts w:ascii="Simplified Arabic" w:hAnsi="Simplified Arabic" w:cs="Simplified Arabic"/>
                <w:color w:val="000000"/>
                <w:sz w:val="24"/>
                <w:szCs w:val="24"/>
                <w:rtl/>
                <w:lang w:bidi="ar-JO"/>
              </w:rPr>
              <w:t>مقدار التغيير</w:t>
            </w:r>
          </w:p>
        </w:tc>
      </w:tr>
      <w:tr w:rsidR="00C72059" w:rsidRPr="00155E47" w:rsidTr="00155E47">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right w:val="none" w:sz="0" w:space="0" w:color="auto"/>
            </w:tcBorders>
            <w:noWrap/>
            <w:vAlign w:val="center"/>
            <w:hideMark/>
          </w:tcPr>
          <w:p w:rsidR="00C72059" w:rsidRPr="00155E47" w:rsidRDefault="00C72059" w:rsidP="00155E47">
            <w:pPr>
              <w:bidi/>
              <w:spacing w:after="0" w:line="240" w:lineRule="exact"/>
              <w:jc w:val="center"/>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التظلمات المحقة</w:t>
            </w:r>
          </w:p>
        </w:tc>
        <w:tc>
          <w:tcPr>
            <w:tcW w:w="2067" w:type="dxa"/>
            <w:tcBorders>
              <w:left w:val="none" w:sz="0" w:space="0" w:color="auto"/>
              <w:right w:val="none" w:sz="0" w:space="0" w:color="auto"/>
            </w:tcBorders>
            <w:vAlign w:val="center"/>
          </w:tcPr>
          <w:p w:rsidR="00C72059" w:rsidRPr="00155E47" w:rsidRDefault="00C72059"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9</w:t>
            </w:r>
          </w:p>
        </w:tc>
        <w:tc>
          <w:tcPr>
            <w:tcW w:w="1811" w:type="dxa"/>
            <w:tcBorders>
              <w:left w:val="none" w:sz="0" w:space="0" w:color="auto"/>
              <w:right w:val="none" w:sz="0" w:space="0" w:color="auto"/>
            </w:tcBorders>
            <w:noWrap/>
            <w:vAlign w:val="center"/>
            <w:hideMark/>
          </w:tcPr>
          <w:p w:rsidR="00C72059" w:rsidRPr="00155E47" w:rsidRDefault="00C72059"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9</w:t>
            </w:r>
          </w:p>
        </w:tc>
        <w:tc>
          <w:tcPr>
            <w:tcW w:w="1367" w:type="dxa"/>
            <w:tcBorders>
              <w:left w:val="none" w:sz="0" w:space="0" w:color="auto"/>
              <w:right w:val="none" w:sz="0" w:space="0" w:color="auto"/>
            </w:tcBorders>
            <w:vAlign w:val="center"/>
          </w:tcPr>
          <w:p w:rsidR="00C72059" w:rsidRPr="00155E47" w:rsidRDefault="00C72059"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sz w:val="24"/>
                <w:szCs w:val="24"/>
                <w:rtl/>
                <w:lang w:bidi="ar-JO"/>
              </w:rPr>
            </w:pPr>
            <w:r w:rsidRPr="00155E47">
              <w:rPr>
                <w:rFonts w:ascii="Simplified Arabic" w:hAnsi="Simplified Arabic" w:cs="Simplified Arabic" w:hint="cs"/>
                <w:color w:val="000000"/>
                <w:sz w:val="24"/>
                <w:szCs w:val="24"/>
                <w:rtl/>
                <w:lang w:bidi="ar-JO"/>
              </w:rPr>
              <w:t>0</w:t>
            </w:r>
          </w:p>
        </w:tc>
      </w:tr>
      <w:tr w:rsidR="00C72059" w:rsidRPr="00155E47" w:rsidTr="00155E47">
        <w:trPr>
          <w:trHeight w:val="482"/>
          <w:jc w:val="center"/>
        </w:trPr>
        <w:tc>
          <w:tcPr>
            <w:cnfStyle w:val="001000000000" w:firstRow="0" w:lastRow="0" w:firstColumn="1" w:lastColumn="0" w:oddVBand="0" w:evenVBand="0" w:oddHBand="0" w:evenHBand="0" w:firstRowFirstColumn="0" w:firstRowLastColumn="0" w:lastRowFirstColumn="0" w:lastRowLastColumn="0"/>
            <w:tcW w:w="3015" w:type="dxa"/>
            <w:noWrap/>
            <w:vAlign w:val="center"/>
            <w:hideMark/>
          </w:tcPr>
          <w:p w:rsidR="00C72059" w:rsidRPr="00155E47" w:rsidRDefault="00C72059" w:rsidP="00155E47">
            <w:pPr>
              <w:bidi/>
              <w:spacing w:after="0" w:line="240" w:lineRule="exact"/>
              <w:jc w:val="center"/>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التظلمات الكلية</w:t>
            </w:r>
          </w:p>
        </w:tc>
        <w:tc>
          <w:tcPr>
            <w:tcW w:w="2067" w:type="dxa"/>
            <w:vAlign w:val="center"/>
          </w:tcPr>
          <w:p w:rsidR="00C72059" w:rsidRPr="00155E47" w:rsidRDefault="00C72059" w:rsidP="00155E47">
            <w:pPr>
              <w:bidi/>
              <w:spacing w:after="0" w:line="240" w:lineRule="exact"/>
              <w:ind w:left="635"/>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179</w:t>
            </w:r>
          </w:p>
        </w:tc>
        <w:tc>
          <w:tcPr>
            <w:tcW w:w="1811" w:type="dxa"/>
            <w:noWrap/>
            <w:vAlign w:val="center"/>
          </w:tcPr>
          <w:p w:rsidR="00C72059" w:rsidRPr="00155E47" w:rsidRDefault="00C72059" w:rsidP="00155E47">
            <w:pPr>
              <w:bidi/>
              <w:spacing w:after="0" w:line="240" w:lineRule="exact"/>
              <w:ind w:left="635"/>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lang w:bidi="ar-JO"/>
              </w:rPr>
            </w:pPr>
            <w:r w:rsidRPr="00155E47">
              <w:rPr>
                <w:rFonts w:ascii="Simplified Arabic" w:hAnsi="Simplified Arabic" w:cs="Simplified Arabic" w:hint="cs"/>
                <w:color w:val="000000"/>
                <w:sz w:val="24"/>
                <w:szCs w:val="24"/>
                <w:rtl/>
                <w:lang w:bidi="ar-JO"/>
              </w:rPr>
              <w:t>168</w:t>
            </w:r>
          </w:p>
        </w:tc>
        <w:tc>
          <w:tcPr>
            <w:tcW w:w="1367" w:type="dxa"/>
            <w:vAlign w:val="center"/>
          </w:tcPr>
          <w:p w:rsidR="00C72059" w:rsidRPr="00155E47" w:rsidRDefault="00C72059" w:rsidP="00155E47">
            <w:pPr>
              <w:bidi/>
              <w:spacing w:after="0" w:line="240" w:lineRule="exact"/>
              <w:ind w:left="635"/>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sz w:val="24"/>
                <w:szCs w:val="24"/>
                <w:rtl/>
                <w:lang w:bidi="ar-JO"/>
              </w:rPr>
            </w:pPr>
            <w:r w:rsidRPr="00155E47">
              <w:rPr>
                <w:rFonts w:ascii="Simplified Arabic" w:hAnsi="Simplified Arabic" w:cs="Simplified Arabic" w:hint="cs"/>
                <w:color w:val="000000"/>
                <w:sz w:val="24"/>
                <w:szCs w:val="24"/>
                <w:rtl/>
                <w:lang w:bidi="ar-JO"/>
              </w:rPr>
              <w:t>11-</w:t>
            </w:r>
          </w:p>
        </w:tc>
      </w:tr>
      <w:tr w:rsidR="00C72059" w:rsidRPr="00155E47" w:rsidTr="00155E47">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right w:val="none" w:sz="0" w:space="0" w:color="auto"/>
            </w:tcBorders>
            <w:noWrap/>
            <w:vAlign w:val="center"/>
            <w:hideMark/>
          </w:tcPr>
          <w:p w:rsidR="00C72059" w:rsidRPr="00155E47" w:rsidRDefault="00C72059" w:rsidP="00155E47">
            <w:pPr>
              <w:bidi/>
              <w:spacing w:after="0" w:line="240" w:lineRule="exact"/>
              <w:jc w:val="center"/>
              <w:rPr>
                <w:rFonts w:ascii="Simplified Arabic" w:hAnsi="Simplified Arabic" w:cs="Simplified Arabic"/>
                <w:color w:val="000000"/>
                <w:sz w:val="24"/>
                <w:szCs w:val="24"/>
                <w:lang w:bidi="ar-JO"/>
              </w:rPr>
            </w:pPr>
            <w:r w:rsidRPr="00155E47">
              <w:rPr>
                <w:rFonts w:ascii="Simplified Arabic" w:hAnsi="Simplified Arabic" w:cs="Simplified Arabic"/>
                <w:color w:val="000000"/>
                <w:sz w:val="24"/>
                <w:szCs w:val="24"/>
                <w:rtl/>
                <w:lang w:bidi="ar-JO"/>
              </w:rPr>
              <w:t>النسبة (1/2)</w:t>
            </w:r>
          </w:p>
        </w:tc>
        <w:tc>
          <w:tcPr>
            <w:tcW w:w="2067" w:type="dxa"/>
            <w:tcBorders>
              <w:left w:val="none" w:sz="0" w:space="0" w:color="auto"/>
              <w:right w:val="none" w:sz="0" w:space="0" w:color="auto"/>
            </w:tcBorders>
            <w:vAlign w:val="center"/>
          </w:tcPr>
          <w:p w:rsidR="00C72059" w:rsidRPr="00155E47" w:rsidRDefault="00C72059"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lang w:bidi="ar-JO"/>
              </w:rPr>
            </w:pPr>
            <w:r w:rsidRPr="00155E47">
              <w:rPr>
                <w:rFonts w:ascii="Simplified Arabic" w:hAnsi="Simplified Arabic" w:cs="Simplified Arabic"/>
                <w:b/>
                <w:bCs/>
                <w:color w:val="000000"/>
                <w:sz w:val="24"/>
                <w:szCs w:val="24"/>
                <w:rtl/>
                <w:lang w:bidi="ar-JO"/>
              </w:rPr>
              <w:t>5</w:t>
            </w:r>
            <w:r w:rsidRPr="00155E47">
              <w:rPr>
                <w:rFonts w:ascii="Simplified Arabic" w:hAnsi="Simplified Arabic" w:cs="Simplified Arabic" w:hint="cs"/>
                <w:b/>
                <w:bCs/>
                <w:color w:val="000000"/>
                <w:sz w:val="24"/>
                <w:szCs w:val="24"/>
                <w:rtl/>
                <w:lang w:bidi="ar-JO"/>
              </w:rPr>
              <w:t>.0</w:t>
            </w:r>
            <w:r w:rsidRPr="00155E47">
              <w:rPr>
                <w:rFonts w:ascii="Simplified Arabic" w:hAnsi="Simplified Arabic" w:cs="Simplified Arabic"/>
                <w:b/>
                <w:bCs/>
                <w:color w:val="000000"/>
                <w:sz w:val="24"/>
                <w:szCs w:val="24"/>
                <w:rtl/>
                <w:lang w:bidi="ar-JO"/>
              </w:rPr>
              <w:t>%</w:t>
            </w:r>
          </w:p>
        </w:tc>
        <w:tc>
          <w:tcPr>
            <w:tcW w:w="1811" w:type="dxa"/>
            <w:tcBorders>
              <w:left w:val="none" w:sz="0" w:space="0" w:color="auto"/>
              <w:right w:val="none" w:sz="0" w:space="0" w:color="auto"/>
            </w:tcBorders>
            <w:noWrap/>
            <w:vAlign w:val="center"/>
          </w:tcPr>
          <w:p w:rsidR="00C72059" w:rsidRPr="00155E47" w:rsidRDefault="00C72059"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lang w:bidi="ar-JO"/>
              </w:rPr>
            </w:pPr>
            <w:r w:rsidRPr="00155E47">
              <w:rPr>
                <w:rFonts w:ascii="Simplified Arabic" w:hAnsi="Simplified Arabic" w:cs="Simplified Arabic"/>
                <w:b/>
                <w:bCs/>
                <w:color w:val="000000"/>
                <w:sz w:val="24"/>
                <w:szCs w:val="24"/>
                <w:rtl/>
                <w:lang w:bidi="ar-JO"/>
              </w:rPr>
              <w:t>5</w:t>
            </w:r>
            <w:r w:rsidRPr="00155E47">
              <w:rPr>
                <w:rFonts w:ascii="Simplified Arabic" w:hAnsi="Simplified Arabic" w:cs="Simplified Arabic" w:hint="cs"/>
                <w:b/>
                <w:bCs/>
                <w:color w:val="000000"/>
                <w:sz w:val="24"/>
                <w:szCs w:val="24"/>
                <w:rtl/>
                <w:lang w:bidi="ar-JO"/>
              </w:rPr>
              <w:t>.4</w:t>
            </w:r>
            <w:r w:rsidRPr="00155E47">
              <w:rPr>
                <w:rFonts w:ascii="Simplified Arabic" w:hAnsi="Simplified Arabic" w:cs="Simplified Arabic"/>
                <w:b/>
                <w:bCs/>
                <w:color w:val="000000"/>
                <w:sz w:val="24"/>
                <w:szCs w:val="24"/>
                <w:rtl/>
                <w:lang w:bidi="ar-JO"/>
              </w:rPr>
              <w:t>%</w:t>
            </w:r>
          </w:p>
        </w:tc>
        <w:tc>
          <w:tcPr>
            <w:tcW w:w="1367" w:type="dxa"/>
            <w:tcBorders>
              <w:left w:val="none" w:sz="0" w:space="0" w:color="auto"/>
              <w:right w:val="none" w:sz="0" w:space="0" w:color="auto"/>
            </w:tcBorders>
            <w:vAlign w:val="center"/>
          </w:tcPr>
          <w:p w:rsidR="00C72059" w:rsidRPr="00155E47" w:rsidRDefault="00704E2B" w:rsidP="00155E47">
            <w:pPr>
              <w:bidi/>
              <w:spacing w:after="0" w:line="240" w:lineRule="exact"/>
              <w:ind w:left="635"/>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4"/>
                <w:szCs w:val="24"/>
                <w:rtl/>
                <w:lang w:bidi="ar-JO"/>
              </w:rPr>
            </w:pPr>
            <w:r w:rsidRPr="00155E47">
              <w:rPr>
                <w:rFonts w:ascii="Simplified Arabic" w:hAnsi="Simplified Arabic" w:cs="Simplified Arabic" w:hint="cs"/>
                <w:b/>
                <w:bCs/>
                <w:color w:val="000000"/>
                <w:sz w:val="24"/>
                <w:szCs w:val="24"/>
                <w:rtl/>
                <w:lang w:bidi="ar-JO"/>
              </w:rPr>
              <w:t>0.33%</w:t>
            </w:r>
          </w:p>
        </w:tc>
      </w:tr>
    </w:tbl>
    <w:p w:rsidR="001F05E1" w:rsidRPr="00164D6A" w:rsidRDefault="001F05E1" w:rsidP="00C72059">
      <w:pPr>
        <w:bidi/>
        <w:spacing w:after="0" w:line="360" w:lineRule="auto"/>
        <w:rPr>
          <w:rFonts w:ascii="Simplified Arabic" w:hAnsi="Simplified Arabic" w:cs="Simplified Arabic"/>
          <w:sz w:val="28"/>
          <w:szCs w:val="28"/>
          <w:rtl/>
          <w:lang w:bidi="ar-JO"/>
        </w:rPr>
      </w:pPr>
      <w:r w:rsidRPr="00164D6A">
        <w:rPr>
          <w:rFonts w:ascii="Simplified Arabic" w:hAnsi="Simplified Arabic" w:cs="Simplified Arabic"/>
          <w:sz w:val="28"/>
          <w:szCs w:val="28"/>
          <w:rtl/>
          <w:lang w:bidi="ar-JO"/>
        </w:rPr>
        <w:t>والجدول التالي يوضح تصنيف التظلمات</w:t>
      </w:r>
      <w:r w:rsidR="00684A4F" w:rsidRPr="00164D6A">
        <w:rPr>
          <w:rFonts w:ascii="Simplified Arabic" w:hAnsi="Simplified Arabic" w:cs="Simplified Arabic"/>
          <w:sz w:val="28"/>
          <w:szCs w:val="28"/>
          <w:rtl/>
          <w:lang w:bidi="ar-JO"/>
        </w:rPr>
        <w:t xml:space="preserve"> المحقة وغير المحقة لعام 201</w:t>
      </w:r>
      <w:r w:rsidR="00C72059">
        <w:rPr>
          <w:rFonts w:ascii="Simplified Arabic" w:hAnsi="Simplified Arabic" w:cs="Simplified Arabic" w:hint="cs"/>
          <w:sz w:val="28"/>
          <w:szCs w:val="28"/>
          <w:rtl/>
          <w:lang w:bidi="ar-JO"/>
        </w:rPr>
        <w:t>7</w:t>
      </w:r>
      <w:r w:rsidRPr="00164D6A">
        <w:rPr>
          <w:rFonts w:ascii="Simplified Arabic" w:hAnsi="Simplified Arabic" w:cs="Simplified Arabic"/>
          <w:sz w:val="28"/>
          <w:szCs w:val="28"/>
          <w:rtl/>
          <w:lang w:bidi="ar-JO"/>
        </w:rPr>
        <w:t xml:space="preserve"> حسب الموضوع</w:t>
      </w:r>
    </w:p>
    <w:p w:rsidR="00371249" w:rsidRPr="00E107DC" w:rsidRDefault="00155E47" w:rsidP="00155E47">
      <w:pPr>
        <w:pStyle w:val="Caption"/>
        <w:bidi/>
        <w:jc w:val="center"/>
        <w:rPr>
          <w:sz w:val="26"/>
          <w:szCs w:val="26"/>
          <w:rtl/>
          <w:lang w:bidi="ar-JO"/>
        </w:rPr>
      </w:pPr>
      <w:bookmarkStart w:id="34" w:name="_Toc516048871"/>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DE157B">
        <w:rPr>
          <w:noProof/>
          <w:rtl/>
        </w:rPr>
        <w:t>14</w:t>
      </w:r>
      <w:r>
        <w:rPr>
          <w:rtl/>
        </w:rPr>
        <w:fldChar w:fldCharType="end"/>
      </w:r>
      <w:r>
        <w:rPr>
          <w:rFonts w:hint="cs"/>
          <w:rtl/>
        </w:rPr>
        <w:t>:</w:t>
      </w:r>
      <w:r w:rsidR="00684A4F" w:rsidRPr="00E107DC">
        <w:rPr>
          <w:rtl/>
          <w:lang w:bidi="ar-JO"/>
        </w:rPr>
        <w:t>عدد التظلمات المحقة (الصحيحة) التي وردت للديوان لعام 201</w:t>
      </w:r>
      <w:r w:rsidR="00C72059" w:rsidRPr="00E107DC">
        <w:rPr>
          <w:rFonts w:hint="cs"/>
          <w:rtl/>
          <w:lang w:bidi="ar-JO"/>
        </w:rPr>
        <w:t>7</w:t>
      </w:r>
      <w:r w:rsidR="00684A4F" w:rsidRPr="00E107DC">
        <w:rPr>
          <w:rtl/>
          <w:lang w:bidi="ar-JO"/>
        </w:rPr>
        <w:t xml:space="preserve"> وذلك حسب الموضوع الرئيسي</w:t>
      </w:r>
      <w:bookmarkEnd w:id="34"/>
    </w:p>
    <w:tbl>
      <w:tblPr>
        <w:tblStyle w:val="LightShading-Accent5"/>
        <w:bidiVisual/>
        <w:tblW w:w="4896" w:type="pct"/>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6079"/>
        <w:gridCol w:w="1034"/>
        <w:gridCol w:w="899"/>
        <w:gridCol w:w="964"/>
        <w:gridCol w:w="778"/>
      </w:tblGrid>
      <w:tr w:rsidR="00E107DC" w:rsidRPr="00E107DC" w:rsidTr="000E1453">
        <w:trPr>
          <w:cnfStyle w:val="100000000000" w:firstRow="1" w:lastRow="0" w:firstColumn="0" w:lastColumn="0" w:oddVBand="0" w:evenVBand="0" w:oddHBand="0" w:evenHBand="0" w:firstRowFirstColumn="0" w:firstRowLastColumn="0" w:lastRowFirstColumn="0" w:lastRowLastColumn="0"/>
          <w:trHeight w:val="761"/>
          <w:jc w:val="center"/>
        </w:trPr>
        <w:tc>
          <w:tcPr>
            <w:cnfStyle w:val="001000000000" w:firstRow="0" w:lastRow="0" w:firstColumn="1" w:lastColumn="0" w:oddVBand="0" w:evenVBand="0" w:oddHBand="0" w:evenHBand="0" w:firstRowFirstColumn="0" w:firstRowLastColumn="0" w:lastRowFirstColumn="0" w:lastRowLastColumn="0"/>
            <w:tcW w:w="3115" w:type="pct"/>
            <w:tcBorders>
              <w:top w:val="none" w:sz="0" w:space="0" w:color="auto"/>
              <w:left w:val="none" w:sz="0" w:space="0" w:color="auto"/>
              <w:bottom w:val="none" w:sz="0" w:space="0" w:color="auto"/>
              <w:right w:val="none" w:sz="0" w:space="0" w:color="auto"/>
            </w:tcBorders>
            <w:noWrap/>
            <w:vAlign w:val="center"/>
            <w:hideMark/>
          </w:tcPr>
          <w:p w:rsidR="00684A4F" w:rsidRPr="00155E47" w:rsidRDefault="00684A4F" w:rsidP="00155E47">
            <w:pPr>
              <w:bidi/>
              <w:spacing w:after="0" w:line="240" w:lineRule="exact"/>
              <w:jc w:val="center"/>
              <w:rPr>
                <w:rFonts w:ascii="Simplified Arabic" w:eastAsia="Times New Roman" w:hAnsi="Simplified Arabic" w:cs="Simplified Arabic"/>
                <w:b w:val="0"/>
                <w:bCs w:val="0"/>
                <w:color w:val="000000" w:themeColor="text1"/>
                <w:sz w:val="24"/>
                <w:szCs w:val="24"/>
              </w:rPr>
            </w:pPr>
            <w:r w:rsidRPr="00155E47">
              <w:rPr>
                <w:rFonts w:ascii="Simplified Arabic" w:eastAsia="Times New Roman" w:hAnsi="Simplified Arabic" w:cs="Simplified Arabic"/>
                <w:b w:val="0"/>
                <w:bCs w:val="0"/>
                <w:color w:val="000000" w:themeColor="text1"/>
                <w:sz w:val="24"/>
                <w:szCs w:val="24"/>
                <w:rtl/>
              </w:rPr>
              <w:t>موضوع التظلم الرئيسي</w:t>
            </w:r>
          </w:p>
        </w:tc>
        <w:tc>
          <w:tcPr>
            <w:tcW w:w="530" w:type="pct"/>
            <w:tcBorders>
              <w:top w:val="none" w:sz="0" w:space="0" w:color="auto"/>
              <w:left w:val="none" w:sz="0" w:space="0" w:color="auto"/>
              <w:bottom w:val="none" w:sz="0" w:space="0" w:color="auto"/>
              <w:right w:val="none" w:sz="0" w:space="0" w:color="auto"/>
            </w:tcBorders>
            <w:noWrap/>
            <w:vAlign w:val="center"/>
            <w:hideMark/>
          </w:tcPr>
          <w:p w:rsidR="00684A4F" w:rsidRPr="00155E47" w:rsidRDefault="00684A4F"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themeColor="text1"/>
                <w:sz w:val="24"/>
                <w:szCs w:val="24"/>
                <w:rtl/>
              </w:rPr>
            </w:pPr>
            <w:r w:rsidRPr="00155E47">
              <w:rPr>
                <w:rFonts w:ascii="Simplified Arabic" w:eastAsia="Times New Roman" w:hAnsi="Simplified Arabic" w:cs="Simplified Arabic"/>
                <w:b w:val="0"/>
                <w:bCs w:val="0"/>
                <w:color w:val="000000" w:themeColor="text1"/>
                <w:sz w:val="24"/>
                <w:szCs w:val="24"/>
                <w:rtl/>
              </w:rPr>
              <w:t>تظلم غير محق</w:t>
            </w:r>
          </w:p>
        </w:tc>
        <w:tc>
          <w:tcPr>
            <w:tcW w:w="461" w:type="pct"/>
            <w:tcBorders>
              <w:top w:val="none" w:sz="0" w:space="0" w:color="auto"/>
              <w:left w:val="none" w:sz="0" w:space="0" w:color="auto"/>
              <w:bottom w:val="none" w:sz="0" w:space="0" w:color="auto"/>
              <w:right w:val="none" w:sz="0" w:space="0" w:color="auto"/>
            </w:tcBorders>
            <w:noWrap/>
            <w:vAlign w:val="center"/>
            <w:hideMark/>
          </w:tcPr>
          <w:p w:rsidR="00684A4F" w:rsidRPr="00155E47" w:rsidRDefault="00684A4F"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themeColor="text1"/>
                <w:sz w:val="24"/>
                <w:szCs w:val="24"/>
                <w:rtl/>
              </w:rPr>
            </w:pPr>
            <w:r w:rsidRPr="00155E47">
              <w:rPr>
                <w:rFonts w:ascii="Simplified Arabic" w:eastAsia="Times New Roman" w:hAnsi="Simplified Arabic" w:cs="Simplified Arabic"/>
                <w:b w:val="0"/>
                <w:bCs w:val="0"/>
                <w:color w:val="000000" w:themeColor="text1"/>
                <w:sz w:val="24"/>
                <w:szCs w:val="24"/>
                <w:rtl/>
              </w:rPr>
              <w:t>تظلم محق</w:t>
            </w:r>
          </w:p>
        </w:tc>
        <w:tc>
          <w:tcPr>
            <w:tcW w:w="494" w:type="pct"/>
            <w:tcBorders>
              <w:top w:val="none" w:sz="0" w:space="0" w:color="auto"/>
              <w:left w:val="none" w:sz="0" w:space="0" w:color="auto"/>
              <w:bottom w:val="none" w:sz="0" w:space="0" w:color="auto"/>
              <w:right w:val="none" w:sz="0" w:space="0" w:color="auto"/>
            </w:tcBorders>
            <w:noWrap/>
            <w:vAlign w:val="center"/>
            <w:hideMark/>
          </w:tcPr>
          <w:p w:rsidR="00684A4F" w:rsidRPr="00155E47" w:rsidRDefault="00684A4F"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themeColor="text1"/>
                <w:sz w:val="24"/>
                <w:szCs w:val="24"/>
                <w:rtl/>
              </w:rPr>
            </w:pPr>
            <w:r w:rsidRPr="00155E47">
              <w:rPr>
                <w:rFonts w:ascii="Simplified Arabic" w:eastAsia="Times New Roman" w:hAnsi="Simplified Arabic" w:cs="Simplified Arabic"/>
                <w:b w:val="0"/>
                <w:bCs w:val="0"/>
                <w:color w:val="000000" w:themeColor="text1"/>
                <w:sz w:val="24"/>
                <w:szCs w:val="24"/>
                <w:rtl/>
              </w:rPr>
              <w:t>المجموع</w:t>
            </w:r>
          </w:p>
        </w:tc>
        <w:tc>
          <w:tcPr>
            <w:tcW w:w="399" w:type="pct"/>
            <w:tcBorders>
              <w:top w:val="none" w:sz="0" w:space="0" w:color="auto"/>
              <w:left w:val="none" w:sz="0" w:space="0" w:color="auto"/>
              <w:bottom w:val="none" w:sz="0" w:space="0" w:color="auto"/>
              <w:right w:val="none" w:sz="0" w:space="0" w:color="auto"/>
            </w:tcBorders>
            <w:noWrap/>
            <w:vAlign w:val="center"/>
            <w:hideMark/>
          </w:tcPr>
          <w:p w:rsidR="00684A4F" w:rsidRPr="00155E47" w:rsidRDefault="00684A4F" w:rsidP="00155E47">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themeColor="text1"/>
                <w:sz w:val="24"/>
                <w:szCs w:val="24"/>
                <w:rtl/>
              </w:rPr>
            </w:pPr>
            <w:r w:rsidRPr="00155E47">
              <w:rPr>
                <w:rFonts w:ascii="Simplified Arabic" w:eastAsia="Times New Roman" w:hAnsi="Simplified Arabic" w:cs="Simplified Arabic"/>
                <w:b w:val="0"/>
                <w:bCs w:val="0"/>
                <w:color w:val="000000" w:themeColor="text1"/>
                <w:sz w:val="24"/>
                <w:szCs w:val="24"/>
                <w:rtl/>
              </w:rPr>
              <w:t>النسبة</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684A4F" w:rsidRPr="00E107DC" w:rsidRDefault="00684A4F" w:rsidP="00155E47">
            <w:pPr>
              <w:bidi/>
              <w:spacing w:after="0" w:line="240" w:lineRule="exact"/>
              <w:rPr>
                <w:rFonts w:ascii="Simplified Arabic" w:eastAsia="Times New Roman" w:hAnsi="Simplified Arabic" w:cs="Simplified Arabic"/>
                <w:b w:val="0"/>
                <w:bCs w:val="0"/>
                <w:color w:val="000000" w:themeColor="text1"/>
                <w:rtl/>
              </w:rPr>
            </w:pPr>
            <w:r w:rsidRPr="00E107DC">
              <w:rPr>
                <w:rFonts w:ascii="Simplified Arabic" w:eastAsia="Times New Roman" w:hAnsi="Simplified Arabic" w:cs="Simplified Arabic"/>
                <w:b w:val="0"/>
                <w:bCs w:val="0"/>
                <w:color w:val="000000" w:themeColor="text1"/>
                <w:rtl/>
              </w:rPr>
              <w:t>الترقية</w:t>
            </w:r>
          </w:p>
        </w:tc>
        <w:tc>
          <w:tcPr>
            <w:tcW w:w="530" w:type="pct"/>
            <w:tcBorders>
              <w:left w:val="none" w:sz="0" w:space="0" w:color="auto"/>
              <w:right w:val="none" w:sz="0" w:space="0" w:color="auto"/>
            </w:tcBorders>
            <w:noWrap/>
            <w:vAlign w:val="center"/>
            <w:hideMark/>
          </w:tcPr>
          <w:p w:rsidR="00684A4F" w:rsidRPr="00E107DC" w:rsidRDefault="00684A4F"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tl/>
              </w:rPr>
            </w:pPr>
            <w:r w:rsidRPr="00E107DC">
              <w:rPr>
                <w:rFonts w:ascii="Simplified Arabic" w:eastAsia="Times New Roman" w:hAnsi="Simplified Arabic" w:cs="Simplified Arabic"/>
                <w:color w:val="000000" w:themeColor="text1"/>
              </w:rPr>
              <w:t>40</w:t>
            </w:r>
          </w:p>
        </w:tc>
        <w:tc>
          <w:tcPr>
            <w:tcW w:w="461" w:type="pct"/>
            <w:tcBorders>
              <w:left w:val="none" w:sz="0" w:space="0" w:color="auto"/>
              <w:right w:val="none" w:sz="0" w:space="0" w:color="auto"/>
            </w:tcBorders>
            <w:noWrap/>
            <w:vAlign w:val="center"/>
            <w:hideMark/>
          </w:tcPr>
          <w:p w:rsidR="00684A4F" w:rsidRPr="00E107DC" w:rsidRDefault="00684A4F"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E107DC">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684A4F" w:rsidRPr="00E107DC" w:rsidRDefault="00684A4F"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E107DC">
              <w:rPr>
                <w:rFonts w:ascii="Simplified Arabic" w:eastAsia="Times New Roman" w:hAnsi="Simplified Arabic" w:cs="Simplified Arabic"/>
                <w:color w:val="000000" w:themeColor="text1"/>
              </w:rPr>
              <w:t>40</w:t>
            </w:r>
          </w:p>
        </w:tc>
        <w:tc>
          <w:tcPr>
            <w:tcW w:w="399" w:type="pct"/>
            <w:tcBorders>
              <w:left w:val="none" w:sz="0" w:space="0" w:color="auto"/>
              <w:right w:val="none" w:sz="0" w:space="0" w:color="auto"/>
            </w:tcBorders>
            <w:noWrap/>
            <w:vAlign w:val="center"/>
            <w:hideMark/>
          </w:tcPr>
          <w:p w:rsidR="00684A4F" w:rsidRPr="00E107DC" w:rsidRDefault="00155E47"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22%</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إجازات</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اجراءات خلال الايفاد ( تمديد, تعديلها, تاجيلها, الغائها, تقصير ,حرمان, نقل التزام, مطالبة مالية للبعثة/ الدورة)</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احتساب الخبرات</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7%</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احتساب مؤهل علمي</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5</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5</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3%</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اخرى</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21</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22</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13%</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إشغال وظائف قيادية / إشرافية</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7%</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الانفكاك الدائم( إحالة على الاستيداع, تقاعد, عزل, فقد وظيفي, انهاء عقد)</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6</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3</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9</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5%</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الايقاف عن العمل</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8</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8</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5%</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الترفيع الجوازي</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10</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10</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6%</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الرواتب والعلاوات</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العقوبات التأديبية</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15</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15</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9%</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المكافأت</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الهيكلة</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5</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5</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3%</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ايقاف عن العمل</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تعديل الاوضاع</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10</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10</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6%</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تعيين / إعادة تعيين / تثبيت</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4</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4</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2%</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تقارير الأداء</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11</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7%</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تقدير الرواتب</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تقدير الرواتب</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7</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7</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4%</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توفيق اوضاع</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زيادات مؤهل</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4</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5</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3%</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علاوات</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12</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12</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7%</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عمل اضافي</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1</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مكافات</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0</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2</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1%</w:t>
            </w:r>
          </w:p>
        </w:tc>
      </w:tr>
      <w:tr w:rsidR="00E107DC" w:rsidRPr="00E107DC" w:rsidTr="000E1453">
        <w:trPr>
          <w:trHeight w:val="288"/>
          <w:jc w:val="center"/>
        </w:trPr>
        <w:tc>
          <w:tcPr>
            <w:cnfStyle w:val="001000000000" w:firstRow="0" w:lastRow="0" w:firstColumn="1" w:lastColumn="0" w:oddVBand="0" w:evenVBand="0" w:oddHBand="0" w:evenHBand="0" w:firstRowFirstColumn="0" w:firstRowLastColumn="0" w:lastRowFirstColumn="0" w:lastRowLastColumn="0"/>
            <w:tcW w:w="3115" w:type="pct"/>
            <w:noWrap/>
            <w:vAlign w:val="center"/>
            <w:hideMark/>
          </w:tcPr>
          <w:p w:rsidR="00704E2B" w:rsidRPr="00704E2B" w:rsidRDefault="00704E2B" w:rsidP="00155E47">
            <w:pPr>
              <w:bidi/>
              <w:spacing w:after="0" w:line="240" w:lineRule="exact"/>
              <w:rPr>
                <w:rFonts w:ascii="Simplified Arabic" w:eastAsia="Times New Roman" w:hAnsi="Simplified Arabic" w:cs="Simplified Arabic"/>
                <w:b w:val="0"/>
                <w:bCs w:val="0"/>
                <w:color w:val="000000" w:themeColor="text1"/>
              </w:rPr>
            </w:pPr>
            <w:r w:rsidRPr="00704E2B">
              <w:rPr>
                <w:rFonts w:ascii="Simplified Arabic" w:eastAsia="Times New Roman" w:hAnsi="Simplified Arabic" w:cs="Simplified Arabic"/>
                <w:b w:val="0"/>
                <w:bCs w:val="0"/>
                <w:color w:val="000000" w:themeColor="text1"/>
                <w:rtl/>
              </w:rPr>
              <w:t>نقل/ انتداب/ تكليف/ وكالة</w:t>
            </w:r>
          </w:p>
        </w:tc>
        <w:tc>
          <w:tcPr>
            <w:tcW w:w="530"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6</w:t>
            </w:r>
          </w:p>
        </w:tc>
        <w:tc>
          <w:tcPr>
            <w:tcW w:w="461"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3</w:t>
            </w:r>
          </w:p>
        </w:tc>
        <w:tc>
          <w:tcPr>
            <w:tcW w:w="494" w:type="pct"/>
            <w:noWrap/>
            <w:vAlign w:val="center"/>
            <w:hideMark/>
          </w:tcPr>
          <w:p w:rsidR="00704E2B" w:rsidRPr="00704E2B" w:rsidRDefault="00704E2B" w:rsidP="00155E47">
            <w:pPr>
              <w:tabs>
                <w:tab w:val="right" w:pos="550"/>
              </w:tabs>
              <w:bidi/>
              <w:spacing w:after="0" w:line="240" w:lineRule="exact"/>
              <w:ind w:right="-2"/>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Pr>
              <w:t>9</w:t>
            </w:r>
          </w:p>
        </w:tc>
        <w:tc>
          <w:tcPr>
            <w:tcW w:w="399" w:type="pct"/>
            <w:noWrap/>
            <w:vAlign w:val="center"/>
            <w:hideMark/>
          </w:tcPr>
          <w:p w:rsidR="00704E2B" w:rsidRPr="00704E2B" w:rsidRDefault="00704E2B" w:rsidP="00155E47">
            <w:pPr>
              <w:bidi/>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5%</w:t>
            </w:r>
          </w:p>
        </w:tc>
      </w:tr>
      <w:tr w:rsidR="00E107DC" w:rsidRPr="00E107DC" w:rsidTr="000E1453">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115"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rPr>
                <w:rFonts w:ascii="Simplified Arabic" w:eastAsia="Times New Roman" w:hAnsi="Simplified Arabic" w:cs="Simplified Arabic"/>
                <w:color w:val="000000" w:themeColor="text1"/>
              </w:rPr>
            </w:pPr>
            <w:r w:rsidRPr="00704E2B">
              <w:rPr>
                <w:rFonts w:ascii="Simplified Arabic" w:eastAsia="Times New Roman" w:hAnsi="Simplified Arabic" w:cs="Simplified Arabic"/>
                <w:color w:val="000000" w:themeColor="text1"/>
                <w:rtl/>
              </w:rPr>
              <w:t>المجموع الكلي</w:t>
            </w:r>
          </w:p>
        </w:tc>
        <w:tc>
          <w:tcPr>
            <w:tcW w:w="530"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rPr>
            </w:pPr>
            <w:r w:rsidRPr="00704E2B">
              <w:rPr>
                <w:rFonts w:ascii="Simplified Arabic" w:eastAsia="Times New Roman" w:hAnsi="Simplified Arabic" w:cs="Simplified Arabic"/>
                <w:b/>
                <w:bCs/>
                <w:color w:val="000000" w:themeColor="text1"/>
              </w:rPr>
              <w:t>159</w:t>
            </w:r>
          </w:p>
        </w:tc>
        <w:tc>
          <w:tcPr>
            <w:tcW w:w="461"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rPr>
            </w:pPr>
            <w:r w:rsidRPr="00704E2B">
              <w:rPr>
                <w:rFonts w:ascii="Simplified Arabic" w:eastAsia="Times New Roman" w:hAnsi="Simplified Arabic" w:cs="Simplified Arabic"/>
                <w:b/>
                <w:bCs/>
                <w:color w:val="000000" w:themeColor="text1"/>
              </w:rPr>
              <w:t>9</w:t>
            </w:r>
          </w:p>
        </w:tc>
        <w:tc>
          <w:tcPr>
            <w:tcW w:w="494" w:type="pct"/>
            <w:tcBorders>
              <w:left w:val="none" w:sz="0" w:space="0" w:color="auto"/>
              <w:right w:val="none" w:sz="0" w:space="0" w:color="auto"/>
            </w:tcBorders>
            <w:noWrap/>
            <w:vAlign w:val="center"/>
            <w:hideMark/>
          </w:tcPr>
          <w:p w:rsidR="00704E2B" w:rsidRPr="00704E2B" w:rsidRDefault="00704E2B" w:rsidP="00155E47">
            <w:pPr>
              <w:tabs>
                <w:tab w:val="right" w:pos="550"/>
              </w:tabs>
              <w:bidi/>
              <w:spacing w:after="0" w:line="240" w:lineRule="exact"/>
              <w:ind w:right="-2"/>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rPr>
            </w:pPr>
            <w:r w:rsidRPr="00704E2B">
              <w:rPr>
                <w:rFonts w:ascii="Simplified Arabic" w:eastAsia="Times New Roman" w:hAnsi="Simplified Arabic" w:cs="Simplified Arabic"/>
                <w:b/>
                <w:bCs/>
                <w:color w:val="000000" w:themeColor="text1"/>
              </w:rPr>
              <w:t>168</w:t>
            </w:r>
          </w:p>
        </w:tc>
        <w:tc>
          <w:tcPr>
            <w:tcW w:w="399" w:type="pct"/>
            <w:tcBorders>
              <w:left w:val="none" w:sz="0" w:space="0" w:color="auto"/>
              <w:right w:val="none" w:sz="0" w:space="0" w:color="auto"/>
            </w:tcBorders>
            <w:noWrap/>
            <w:vAlign w:val="center"/>
            <w:hideMark/>
          </w:tcPr>
          <w:p w:rsidR="00704E2B" w:rsidRPr="00704E2B" w:rsidRDefault="00704E2B" w:rsidP="00155E47">
            <w:pPr>
              <w:bidi/>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rPr>
            </w:pPr>
            <w:r w:rsidRPr="00704E2B">
              <w:rPr>
                <w:rFonts w:ascii="Simplified Arabic" w:eastAsia="Times New Roman" w:hAnsi="Simplified Arabic" w:cs="Simplified Arabic"/>
                <w:b/>
                <w:bCs/>
                <w:color w:val="000000" w:themeColor="text1"/>
                <w:rtl/>
              </w:rPr>
              <w:t>100%</w:t>
            </w:r>
          </w:p>
        </w:tc>
      </w:tr>
    </w:tbl>
    <w:p w:rsidR="0008336E" w:rsidRDefault="0008336E" w:rsidP="00164D6A">
      <w:pPr>
        <w:pStyle w:val="ListParagraph"/>
        <w:bidi/>
        <w:spacing w:after="0" w:line="360" w:lineRule="auto"/>
        <w:ind w:left="0"/>
        <w:rPr>
          <w:rFonts w:ascii="Simplified Arabic" w:hAnsi="Simplified Arabic" w:cs="Simplified Arabic"/>
          <w:b/>
          <w:bCs/>
          <w:sz w:val="28"/>
          <w:szCs w:val="28"/>
          <w:rtl/>
          <w:lang w:bidi="ar-JO"/>
        </w:rPr>
      </w:pPr>
    </w:p>
    <w:p w:rsidR="00E36C71" w:rsidRPr="00164D6A" w:rsidRDefault="00E36C71" w:rsidP="009F78AF">
      <w:pPr>
        <w:pStyle w:val="ListParagraph"/>
        <w:numPr>
          <w:ilvl w:val="0"/>
          <w:numId w:val="2"/>
        </w:numPr>
        <w:bidi/>
        <w:spacing w:after="0" w:line="360" w:lineRule="auto"/>
        <w:ind w:left="0" w:firstLine="0"/>
        <w:rPr>
          <w:rFonts w:ascii="Simplified Arabic" w:hAnsi="Simplified Arabic" w:cs="Simplified Arabic"/>
          <w:b/>
          <w:bCs/>
          <w:sz w:val="28"/>
          <w:szCs w:val="28"/>
          <w:rtl/>
          <w:lang w:bidi="ar-JO"/>
        </w:rPr>
      </w:pPr>
      <w:bookmarkStart w:id="35" w:name="_Toc516048714"/>
      <w:r w:rsidRPr="00F963D1">
        <w:rPr>
          <w:rStyle w:val="Heading1Char"/>
          <w:rtl/>
        </w:rPr>
        <w:lastRenderedPageBreak/>
        <w:t>النتائج والتوصيات</w:t>
      </w:r>
      <w:bookmarkEnd w:id="35"/>
      <w:r w:rsidRPr="00164D6A">
        <w:rPr>
          <w:rFonts w:ascii="Simplified Arabic" w:hAnsi="Simplified Arabic" w:cs="Simplified Arabic"/>
          <w:b/>
          <w:bCs/>
          <w:sz w:val="28"/>
          <w:szCs w:val="28"/>
          <w:rtl/>
          <w:lang w:bidi="ar-JO"/>
        </w:rPr>
        <w:t xml:space="preserve"> :</w:t>
      </w:r>
    </w:p>
    <w:p w:rsidR="00E36C71" w:rsidRPr="00164D6A" w:rsidRDefault="001F519A" w:rsidP="00F963D1">
      <w:pPr>
        <w:pStyle w:val="Heading2"/>
        <w:bidi/>
        <w:rPr>
          <w:rtl/>
          <w:lang w:bidi="ar-JO"/>
        </w:rPr>
      </w:pPr>
      <w:bookmarkStart w:id="36" w:name="_Toc516048715"/>
      <w:r w:rsidRPr="00164D6A">
        <w:rPr>
          <w:rtl/>
          <w:lang w:bidi="ar-JO"/>
        </w:rPr>
        <w:t>أولا : النتائج</w:t>
      </w:r>
      <w:bookmarkEnd w:id="36"/>
      <w:r w:rsidRPr="00164D6A">
        <w:rPr>
          <w:rtl/>
          <w:lang w:bidi="ar-JO"/>
        </w:rPr>
        <w:t xml:space="preserve"> </w:t>
      </w:r>
    </w:p>
    <w:p w:rsidR="009F02E3" w:rsidRPr="00FE2886" w:rsidRDefault="009F02E3" w:rsidP="009F78AF">
      <w:pPr>
        <w:pStyle w:val="ListParagraph"/>
        <w:numPr>
          <w:ilvl w:val="0"/>
          <w:numId w:val="4"/>
        </w:numPr>
        <w:bidi/>
        <w:spacing w:after="0" w:line="360" w:lineRule="auto"/>
        <w:ind w:left="389" w:hanging="425"/>
        <w:rPr>
          <w:rFonts w:ascii="Simplified Arabic" w:eastAsia="Times New Roman" w:hAnsi="Simplified Arabic" w:cs="Simplified Arabic"/>
          <w:sz w:val="28"/>
          <w:szCs w:val="28"/>
        </w:rPr>
      </w:pPr>
      <w:r w:rsidRPr="00FE2886">
        <w:rPr>
          <w:rFonts w:ascii="Simplified Arabic" w:eastAsia="Times New Roman" w:hAnsi="Simplified Arabic" w:cs="Simplified Arabic" w:hint="cs"/>
          <w:sz w:val="28"/>
          <w:szCs w:val="28"/>
          <w:rtl/>
        </w:rPr>
        <w:t>انخفاض عدد الشكاوى من 1117 شكوى في عام 2016 الى 838 شكوى في عام 2017.</w:t>
      </w:r>
    </w:p>
    <w:p w:rsidR="009F02E3" w:rsidRPr="00FE2886" w:rsidRDefault="009F02E3" w:rsidP="009F78AF">
      <w:pPr>
        <w:pStyle w:val="ListParagraph"/>
        <w:numPr>
          <w:ilvl w:val="0"/>
          <w:numId w:val="4"/>
        </w:numPr>
        <w:bidi/>
        <w:spacing w:after="0" w:line="360" w:lineRule="auto"/>
        <w:ind w:left="389" w:hanging="425"/>
        <w:rPr>
          <w:rFonts w:ascii="Simplified Arabic" w:eastAsia="Times New Roman" w:hAnsi="Simplified Arabic" w:cs="Simplified Arabic"/>
          <w:sz w:val="28"/>
          <w:szCs w:val="28"/>
        </w:rPr>
      </w:pPr>
      <w:r w:rsidRPr="00FE2886">
        <w:rPr>
          <w:rFonts w:ascii="Simplified Arabic" w:eastAsia="Times New Roman" w:hAnsi="Simplified Arabic" w:cs="Simplified Arabic" w:hint="cs"/>
          <w:sz w:val="28"/>
          <w:szCs w:val="28"/>
          <w:rtl/>
        </w:rPr>
        <w:t>استمر نظام الشكاوى والاقتراحات الالك</w:t>
      </w:r>
      <w:r w:rsidR="00FE2886" w:rsidRPr="00FE2886">
        <w:rPr>
          <w:rFonts w:ascii="Simplified Arabic" w:eastAsia="Times New Roman" w:hAnsi="Simplified Arabic" w:cs="Simplified Arabic" w:hint="cs"/>
          <w:sz w:val="28"/>
          <w:szCs w:val="28"/>
          <w:rtl/>
        </w:rPr>
        <w:t>ت</w:t>
      </w:r>
      <w:r w:rsidRPr="00FE2886">
        <w:rPr>
          <w:rFonts w:ascii="Simplified Arabic" w:eastAsia="Times New Roman" w:hAnsi="Simplified Arabic" w:cs="Simplified Arabic" w:hint="cs"/>
          <w:sz w:val="28"/>
          <w:szCs w:val="28"/>
          <w:rtl/>
        </w:rPr>
        <w:t xml:space="preserve">رونية/ موقع الديوان، المصدر الاكثر استقبالاً للشكاوى والاقتراحات وبنسبة </w:t>
      </w:r>
      <w:r w:rsidR="009A41D9">
        <w:rPr>
          <w:rFonts w:ascii="Simplified Arabic" w:eastAsia="Times New Roman" w:hAnsi="Simplified Arabic" w:cs="Simplified Arabic" w:hint="cs"/>
          <w:sz w:val="28"/>
          <w:szCs w:val="28"/>
          <w:rtl/>
        </w:rPr>
        <w:t>79.6</w:t>
      </w:r>
      <w:r w:rsidRPr="00FE2886">
        <w:rPr>
          <w:rFonts w:ascii="Simplified Arabic" w:eastAsia="Times New Roman" w:hAnsi="Simplified Arabic" w:cs="Simplified Arabic" w:hint="cs"/>
          <w:sz w:val="28"/>
          <w:szCs w:val="28"/>
          <w:rtl/>
        </w:rPr>
        <w:t>% مقارنة بالمصادر الاخرى.</w:t>
      </w:r>
    </w:p>
    <w:p w:rsidR="00FE2886" w:rsidRDefault="00D1680F" w:rsidP="009F78AF">
      <w:pPr>
        <w:pStyle w:val="ListParagraph"/>
        <w:numPr>
          <w:ilvl w:val="0"/>
          <w:numId w:val="4"/>
        </w:numPr>
        <w:bidi/>
        <w:spacing w:after="0" w:line="360" w:lineRule="auto"/>
        <w:jc w:val="both"/>
        <w:rPr>
          <w:rFonts w:ascii="Simplified Arabic" w:eastAsia="Times New Roman" w:hAnsi="Simplified Arabic" w:cs="Simplified Arabic"/>
          <w:sz w:val="28"/>
          <w:szCs w:val="28"/>
          <w:lang w:bidi="ar-JO"/>
        </w:rPr>
      </w:pPr>
      <w:r w:rsidRPr="00FE2886">
        <w:rPr>
          <w:rFonts w:ascii="Simplified Arabic" w:eastAsia="Times New Roman" w:hAnsi="Simplified Arabic" w:cs="Simplified Arabic"/>
          <w:sz w:val="28"/>
          <w:szCs w:val="28"/>
          <w:rtl/>
          <w:lang w:bidi="ar-JO"/>
        </w:rPr>
        <w:t xml:space="preserve"> بلغت نسبة الاقتراحات (</w:t>
      </w:r>
      <w:r w:rsidR="00FE2886" w:rsidRPr="00FE2886">
        <w:rPr>
          <w:rFonts w:ascii="Simplified Arabic" w:eastAsia="Times New Roman" w:hAnsi="Simplified Arabic" w:cs="Simplified Arabic" w:hint="cs"/>
          <w:sz w:val="28"/>
          <w:szCs w:val="28"/>
          <w:rtl/>
          <w:lang w:bidi="ar-JO"/>
        </w:rPr>
        <w:t>3.8</w:t>
      </w:r>
      <w:r w:rsidRPr="00FE2886">
        <w:rPr>
          <w:rFonts w:ascii="Simplified Arabic" w:eastAsia="Times New Roman" w:hAnsi="Simplified Arabic" w:cs="Simplified Arabic"/>
          <w:sz w:val="28"/>
          <w:szCs w:val="28"/>
          <w:rtl/>
          <w:lang w:bidi="ar-JO"/>
        </w:rPr>
        <w:t>%) من مجمل التغذية الراجعة من المصادر المختلفة (نظام الشكاوى</w:t>
      </w:r>
      <w:r w:rsidR="00FE2886" w:rsidRPr="00FE2886">
        <w:rPr>
          <w:rFonts w:ascii="Simplified Arabic" w:eastAsia="Times New Roman" w:hAnsi="Simplified Arabic" w:cs="Simplified Arabic" w:hint="cs"/>
          <w:sz w:val="28"/>
          <w:szCs w:val="28"/>
          <w:rtl/>
          <w:lang w:bidi="ar-JO"/>
        </w:rPr>
        <w:t xml:space="preserve"> </w:t>
      </w:r>
      <w:r w:rsidRPr="00FE2886">
        <w:rPr>
          <w:rFonts w:ascii="Simplified Arabic" w:eastAsia="Times New Roman" w:hAnsi="Simplified Arabic" w:cs="Simplified Arabic"/>
          <w:sz w:val="28"/>
          <w:szCs w:val="28"/>
          <w:rtl/>
          <w:lang w:bidi="ar-JO"/>
        </w:rPr>
        <w:t>الالكتروني، موقع الديوان الالكتروني، وصندوق الشكاوى، والشكاوى الخطية</w:t>
      </w:r>
      <w:r w:rsidR="00FE2886">
        <w:rPr>
          <w:rFonts w:ascii="Simplified Arabic" w:eastAsia="Times New Roman" w:hAnsi="Simplified Arabic" w:cs="Simplified Arabic"/>
          <w:sz w:val="28"/>
          <w:szCs w:val="28"/>
          <w:rtl/>
          <w:lang w:bidi="ar-JO"/>
        </w:rPr>
        <w:t>)</w:t>
      </w:r>
      <w:r w:rsidR="00FE2886">
        <w:rPr>
          <w:rFonts w:ascii="Simplified Arabic" w:eastAsia="Times New Roman" w:hAnsi="Simplified Arabic" w:cs="Simplified Arabic" w:hint="cs"/>
          <w:sz w:val="28"/>
          <w:szCs w:val="28"/>
          <w:rtl/>
          <w:lang w:bidi="ar-JO"/>
        </w:rPr>
        <w:t>.</w:t>
      </w:r>
    </w:p>
    <w:p w:rsidR="00D1680F" w:rsidRDefault="009A41D9" w:rsidP="009F78AF">
      <w:pPr>
        <w:pStyle w:val="ListParagraph"/>
        <w:numPr>
          <w:ilvl w:val="0"/>
          <w:numId w:val="4"/>
        </w:numPr>
        <w:bidi/>
        <w:spacing w:after="0" w:line="360" w:lineRule="auto"/>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شكلت </w:t>
      </w:r>
      <w:r w:rsidR="00FE2886">
        <w:rPr>
          <w:rFonts w:ascii="Simplified Arabic" w:eastAsia="Times New Roman" w:hAnsi="Simplified Arabic" w:cs="Simplified Arabic" w:hint="cs"/>
          <w:sz w:val="28"/>
          <w:szCs w:val="28"/>
          <w:rtl/>
          <w:lang w:bidi="ar-JO"/>
        </w:rPr>
        <w:t>الشكاوى بمختلف انواعها</w:t>
      </w:r>
      <w:r>
        <w:rPr>
          <w:rFonts w:ascii="Simplified Arabic" w:eastAsia="Times New Roman" w:hAnsi="Simplified Arabic" w:cs="Simplified Arabic" w:hint="cs"/>
          <w:sz w:val="28"/>
          <w:szCs w:val="28"/>
          <w:rtl/>
          <w:lang w:bidi="ar-JO"/>
        </w:rPr>
        <w:t xml:space="preserve"> نسبة</w:t>
      </w:r>
      <w:r w:rsidR="00FE2886">
        <w:rPr>
          <w:rFonts w:ascii="Simplified Arabic" w:eastAsia="Times New Roman" w:hAnsi="Simplified Arabic" w:cs="Simplified Arabic" w:hint="cs"/>
          <w:sz w:val="28"/>
          <w:szCs w:val="28"/>
          <w:rtl/>
          <w:lang w:bidi="ar-JO"/>
        </w:rPr>
        <w:t xml:space="preserve"> 95.9% من مجمل الشكاوى والاقتراحات التي استقبلها الديوان في عام 2017.</w:t>
      </w:r>
    </w:p>
    <w:p w:rsidR="009A41D9" w:rsidRPr="009A41D9" w:rsidRDefault="009A41D9" w:rsidP="009F78AF">
      <w:pPr>
        <w:pStyle w:val="ListParagraph"/>
        <w:numPr>
          <w:ilvl w:val="0"/>
          <w:numId w:val="4"/>
        </w:numPr>
        <w:bidi/>
        <w:spacing w:after="0" w:line="360" w:lineRule="auto"/>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انخفضت نسبة الشكاوى حسب الموضوع والمتعلقة بـ(</w:t>
      </w:r>
      <w:r w:rsidRPr="009A41D9">
        <w:rPr>
          <w:rFonts w:ascii="Simplified Arabic" w:eastAsia="Times New Roman" w:hAnsi="Simplified Arabic" w:cs="Simplified Arabic"/>
          <w:sz w:val="28"/>
          <w:szCs w:val="28"/>
          <w:rtl/>
        </w:rPr>
        <w:t>الدور والترتيب التنافسي، الاعتراض على التعيين</w:t>
      </w:r>
      <w:r>
        <w:rPr>
          <w:rFonts w:ascii="Simplified Arabic" w:eastAsia="Times New Roman" w:hAnsi="Simplified Arabic" w:cs="Simplified Arabic" w:hint="cs"/>
          <w:sz w:val="28"/>
          <w:szCs w:val="28"/>
          <w:rtl/>
        </w:rPr>
        <w:t xml:space="preserve">) الى 38.9% مقارنة بعام 2016 والتي كانت تشكل حوالي 58%. وهذا مؤشر الى ان هناك مستوى من التحسين </w:t>
      </w:r>
      <w:r w:rsidR="00A242AB">
        <w:rPr>
          <w:rFonts w:ascii="Simplified Arabic" w:eastAsia="Times New Roman" w:hAnsi="Simplified Arabic" w:cs="Simplified Arabic" w:hint="cs"/>
          <w:sz w:val="28"/>
          <w:szCs w:val="28"/>
          <w:rtl/>
        </w:rPr>
        <w:t>انعكس نتيجة تجاوز المشكلات السابقة وايجاد الحلول التحسينية.</w:t>
      </w:r>
    </w:p>
    <w:p w:rsidR="00F76AB8" w:rsidRPr="00A242AB" w:rsidRDefault="00F76AB8" w:rsidP="009F78AF">
      <w:pPr>
        <w:pStyle w:val="ListParagraph"/>
        <w:numPr>
          <w:ilvl w:val="0"/>
          <w:numId w:val="4"/>
        </w:numPr>
        <w:bidi/>
        <w:spacing w:after="0" w:line="360" w:lineRule="auto"/>
        <w:rPr>
          <w:rFonts w:ascii="Simplified Arabic" w:eastAsia="Times New Roman" w:hAnsi="Simplified Arabic" w:cs="Simplified Arabic"/>
          <w:sz w:val="28"/>
          <w:szCs w:val="28"/>
        </w:rPr>
      </w:pPr>
      <w:r w:rsidRPr="00A242AB">
        <w:rPr>
          <w:rFonts w:ascii="Simplified Arabic" w:eastAsia="Times New Roman" w:hAnsi="Simplified Arabic" w:cs="Simplified Arabic"/>
          <w:sz w:val="28"/>
          <w:szCs w:val="28"/>
          <w:rtl/>
          <w:lang w:bidi="ar-JO"/>
        </w:rPr>
        <w:t xml:space="preserve">تعتبر الشكاوى </w:t>
      </w:r>
      <w:r w:rsidR="00D8709F" w:rsidRPr="00A242AB">
        <w:rPr>
          <w:rFonts w:ascii="Simplified Arabic" w:eastAsia="Times New Roman" w:hAnsi="Simplified Arabic" w:cs="Simplified Arabic"/>
          <w:sz w:val="28"/>
          <w:szCs w:val="28"/>
          <w:rtl/>
          <w:lang w:bidi="ar-JO"/>
        </w:rPr>
        <w:t>المتعلقة</w:t>
      </w:r>
      <w:r w:rsidRPr="00A242AB">
        <w:rPr>
          <w:rFonts w:ascii="Simplified Arabic" w:eastAsia="Times New Roman" w:hAnsi="Simplified Arabic" w:cs="Simplified Arabic"/>
          <w:sz w:val="28"/>
          <w:szCs w:val="28"/>
          <w:rtl/>
          <w:lang w:bidi="ar-JO"/>
        </w:rPr>
        <w:t xml:space="preserve"> بالتعيينات هي الأكبر في عدد الشكاوى الواردة من المصادر الأخرى (</w:t>
      </w:r>
      <w:r w:rsidR="00D8709F" w:rsidRPr="00A242AB">
        <w:rPr>
          <w:rFonts w:ascii="Simplified Arabic" w:eastAsia="Times New Roman" w:hAnsi="Simplified Arabic" w:cs="Simplified Arabic"/>
          <w:sz w:val="28"/>
          <w:szCs w:val="28"/>
          <w:rtl/>
          <w:lang w:bidi="ar-JO"/>
        </w:rPr>
        <w:t>ادارة وحدة الشكاوى/ وزارة تطوير القطاع العام، الدوائر الحكومية/ ديوان المحاسبة</w:t>
      </w:r>
      <w:r w:rsidRPr="00A242AB">
        <w:rPr>
          <w:rFonts w:ascii="Simplified Arabic" w:eastAsia="Times New Roman" w:hAnsi="Simplified Arabic" w:cs="Simplified Arabic"/>
          <w:sz w:val="28"/>
          <w:szCs w:val="28"/>
          <w:rtl/>
          <w:lang w:bidi="ar-JO"/>
        </w:rPr>
        <w:t>)</w:t>
      </w:r>
    </w:p>
    <w:p w:rsidR="00012FAE" w:rsidRPr="007C633D" w:rsidRDefault="00E229F3" w:rsidP="009F78AF">
      <w:pPr>
        <w:pStyle w:val="ListParagraph"/>
        <w:numPr>
          <w:ilvl w:val="0"/>
          <w:numId w:val="4"/>
        </w:numPr>
        <w:bidi/>
        <w:spacing w:after="0" w:line="360" w:lineRule="auto"/>
        <w:ind w:left="389" w:hanging="389"/>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بلغت نسبة الشكاوى المحقة 1.5% من </w:t>
      </w:r>
      <w:r w:rsidR="00012FAE" w:rsidRPr="007C633D">
        <w:rPr>
          <w:rFonts w:ascii="Simplified Arabic" w:eastAsia="Times New Roman" w:hAnsi="Simplified Arabic" w:cs="Simplified Arabic"/>
          <w:sz w:val="28"/>
          <w:szCs w:val="28"/>
          <w:rtl/>
        </w:rPr>
        <w:t xml:space="preserve"> مجموع</w:t>
      </w:r>
      <w:r>
        <w:rPr>
          <w:rFonts w:ascii="Simplified Arabic" w:eastAsia="Times New Roman" w:hAnsi="Simplified Arabic" w:cs="Simplified Arabic" w:hint="cs"/>
          <w:sz w:val="28"/>
          <w:szCs w:val="28"/>
          <w:rtl/>
        </w:rPr>
        <w:t xml:space="preserve"> الشكاوى البالغ </w:t>
      </w:r>
      <w:r w:rsidR="00012FAE" w:rsidRPr="007C633D">
        <w:rPr>
          <w:rFonts w:ascii="Simplified Arabic" w:eastAsia="Times New Roman" w:hAnsi="Simplified Arabic" w:cs="Simplified Arabic"/>
          <w:sz w:val="28"/>
          <w:szCs w:val="28"/>
          <w:rtl/>
        </w:rPr>
        <w:t>(8</w:t>
      </w:r>
      <w:r w:rsidR="00A242AB" w:rsidRPr="007C633D">
        <w:rPr>
          <w:rFonts w:ascii="Simplified Arabic" w:eastAsia="Times New Roman" w:hAnsi="Simplified Arabic" w:cs="Simplified Arabic" w:hint="cs"/>
          <w:sz w:val="28"/>
          <w:szCs w:val="28"/>
          <w:rtl/>
        </w:rPr>
        <w:t>04</w:t>
      </w:r>
      <w:r w:rsidR="00012FAE" w:rsidRPr="007C633D">
        <w:rPr>
          <w:rFonts w:ascii="Simplified Arabic" w:eastAsia="Times New Roman" w:hAnsi="Simplified Arabic" w:cs="Simplified Arabic"/>
          <w:sz w:val="28"/>
          <w:szCs w:val="28"/>
          <w:rtl/>
        </w:rPr>
        <w:t>) شكوى في عام 201</w:t>
      </w:r>
      <w:r w:rsidR="007C633D" w:rsidRPr="007C633D">
        <w:rPr>
          <w:rFonts w:ascii="Simplified Arabic" w:eastAsia="Times New Roman" w:hAnsi="Simplified Arabic" w:cs="Simplified Arabic" w:hint="cs"/>
          <w:sz w:val="28"/>
          <w:szCs w:val="28"/>
          <w:rtl/>
        </w:rPr>
        <w:t>7</w:t>
      </w:r>
      <w:r>
        <w:rPr>
          <w:rFonts w:ascii="Simplified Arabic" w:eastAsia="Times New Roman" w:hAnsi="Simplified Arabic" w:cs="Simplified Arabic" w:hint="cs"/>
          <w:sz w:val="28"/>
          <w:szCs w:val="28"/>
          <w:rtl/>
        </w:rPr>
        <w:t>.</w:t>
      </w:r>
      <w:r w:rsidR="00012FAE" w:rsidRPr="007C633D">
        <w:rPr>
          <w:rFonts w:ascii="Simplified Arabic" w:eastAsia="Times New Roman" w:hAnsi="Simplified Arabic" w:cs="Simplified Arabic"/>
          <w:sz w:val="28"/>
          <w:szCs w:val="28"/>
          <w:rtl/>
        </w:rPr>
        <w:t xml:space="preserve"> </w:t>
      </w:r>
    </w:p>
    <w:p w:rsidR="00012FAE" w:rsidRPr="00CF7A15" w:rsidRDefault="00012FAE" w:rsidP="009F78AF">
      <w:pPr>
        <w:pStyle w:val="ListParagraph"/>
        <w:numPr>
          <w:ilvl w:val="0"/>
          <w:numId w:val="4"/>
        </w:numPr>
        <w:bidi/>
        <w:spacing w:after="0" w:line="360" w:lineRule="auto"/>
        <w:ind w:left="247" w:hanging="283"/>
        <w:rPr>
          <w:rFonts w:ascii="Simplified Arabic" w:eastAsia="Times New Roman" w:hAnsi="Simplified Arabic" w:cs="Simplified Arabic"/>
          <w:sz w:val="28"/>
          <w:szCs w:val="28"/>
        </w:rPr>
      </w:pPr>
      <w:r w:rsidRPr="00CF7A15">
        <w:rPr>
          <w:rFonts w:ascii="Simplified Arabic" w:eastAsia="Times New Roman" w:hAnsi="Simplified Arabic" w:cs="Simplified Arabic"/>
          <w:sz w:val="28"/>
          <w:szCs w:val="28"/>
          <w:rtl/>
        </w:rPr>
        <w:t>وجود تراجع في عدد التظلمات التي ترد للديوان للعام 201</w:t>
      </w:r>
      <w:r w:rsidR="00E229F3" w:rsidRPr="00CF7A15">
        <w:rPr>
          <w:rFonts w:ascii="Simplified Arabic" w:eastAsia="Times New Roman" w:hAnsi="Simplified Arabic" w:cs="Simplified Arabic" w:hint="cs"/>
          <w:sz w:val="28"/>
          <w:szCs w:val="28"/>
          <w:rtl/>
        </w:rPr>
        <w:t>7</w:t>
      </w:r>
      <w:r w:rsidRPr="00CF7A15">
        <w:rPr>
          <w:rFonts w:ascii="Simplified Arabic" w:eastAsia="Times New Roman" w:hAnsi="Simplified Arabic" w:cs="Simplified Arabic"/>
          <w:sz w:val="28"/>
          <w:szCs w:val="28"/>
          <w:rtl/>
        </w:rPr>
        <w:t xml:space="preserve"> مقارنة مع عام 201</w:t>
      </w:r>
      <w:r w:rsidR="00E229F3" w:rsidRPr="00CF7A15">
        <w:rPr>
          <w:rFonts w:ascii="Simplified Arabic" w:eastAsia="Times New Roman" w:hAnsi="Simplified Arabic" w:cs="Simplified Arabic" w:hint="cs"/>
          <w:sz w:val="28"/>
          <w:szCs w:val="28"/>
          <w:rtl/>
        </w:rPr>
        <w:t>6</w:t>
      </w:r>
      <w:r w:rsidR="00CF7A15" w:rsidRPr="00CF7A15">
        <w:rPr>
          <w:rFonts w:ascii="Simplified Arabic" w:eastAsia="Times New Roman" w:hAnsi="Simplified Arabic" w:cs="Simplified Arabic" w:hint="cs"/>
          <w:sz w:val="28"/>
          <w:szCs w:val="28"/>
          <w:rtl/>
        </w:rPr>
        <w:t>.</w:t>
      </w:r>
    </w:p>
    <w:p w:rsidR="00BF7930" w:rsidRPr="00CF7A15" w:rsidRDefault="00BF7930" w:rsidP="000E1453">
      <w:pPr>
        <w:pStyle w:val="ListParagraph"/>
        <w:numPr>
          <w:ilvl w:val="0"/>
          <w:numId w:val="4"/>
        </w:numPr>
        <w:bidi/>
        <w:spacing w:after="0" w:line="360" w:lineRule="auto"/>
        <w:ind w:left="389" w:hanging="389"/>
        <w:rPr>
          <w:rFonts w:ascii="Simplified Arabic" w:eastAsia="Times New Roman" w:hAnsi="Simplified Arabic" w:cs="Simplified Arabic"/>
          <w:sz w:val="28"/>
          <w:szCs w:val="28"/>
        </w:rPr>
      </w:pPr>
      <w:r w:rsidRPr="00CF7A15">
        <w:rPr>
          <w:rFonts w:ascii="Simplified Arabic" w:eastAsia="Times New Roman" w:hAnsi="Simplified Arabic" w:cs="Simplified Arabic"/>
          <w:sz w:val="28"/>
          <w:szCs w:val="28"/>
          <w:rtl/>
        </w:rPr>
        <w:t>وفيما</w:t>
      </w:r>
      <w:r w:rsidR="00F76AB8" w:rsidRPr="00CF7A15">
        <w:rPr>
          <w:rFonts w:ascii="Simplified Arabic" w:eastAsia="Times New Roman" w:hAnsi="Simplified Arabic" w:cs="Simplified Arabic"/>
          <w:sz w:val="28"/>
          <w:szCs w:val="28"/>
          <w:rtl/>
        </w:rPr>
        <w:t xml:space="preserve"> يتعلق بالتظلمات من حيث الموضوع</w:t>
      </w:r>
      <w:r w:rsidRPr="00CF7A15">
        <w:rPr>
          <w:rFonts w:ascii="Simplified Arabic" w:eastAsia="Times New Roman" w:hAnsi="Simplified Arabic" w:cs="Simplified Arabic"/>
          <w:sz w:val="28"/>
          <w:szCs w:val="28"/>
          <w:rtl/>
        </w:rPr>
        <w:t xml:space="preserve"> </w:t>
      </w:r>
      <w:r w:rsidR="00D8709F" w:rsidRPr="00CF7A15">
        <w:rPr>
          <w:rFonts w:ascii="Simplified Arabic" w:eastAsia="Times New Roman" w:hAnsi="Simplified Arabic" w:cs="Simplified Arabic"/>
          <w:sz w:val="28"/>
          <w:szCs w:val="28"/>
          <w:rtl/>
        </w:rPr>
        <w:t xml:space="preserve">الرئيسي </w:t>
      </w:r>
      <w:r w:rsidRPr="00CF7A15">
        <w:rPr>
          <w:rFonts w:ascii="Simplified Arabic" w:eastAsia="Times New Roman" w:hAnsi="Simplified Arabic" w:cs="Simplified Arabic"/>
          <w:sz w:val="28"/>
          <w:szCs w:val="28"/>
          <w:rtl/>
        </w:rPr>
        <w:t>فإن التظلمات المتعلقة بـجوانب كل من: (</w:t>
      </w:r>
      <w:r w:rsidR="00D8709F" w:rsidRPr="00CF7A15">
        <w:rPr>
          <w:rFonts w:ascii="Simplified Arabic" w:hAnsi="Simplified Arabic" w:cs="Simplified Arabic"/>
          <w:sz w:val="28"/>
          <w:szCs w:val="28"/>
          <w:rtl/>
          <w:lang w:bidi="ar-JO"/>
        </w:rPr>
        <w:t>الإجراءات التأديبية، العلاوات،</w:t>
      </w:r>
      <w:r w:rsidR="00CF7A15" w:rsidRPr="00CF7A15">
        <w:rPr>
          <w:rFonts w:ascii="Simplified Arabic" w:hAnsi="Simplified Arabic" w:cs="Simplified Arabic" w:hint="cs"/>
          <w:sz w:val="28"/>
          <w:szCs w:val="28"/>
          <w:rtl/>
          <w:lang w:bidi="ar-JO"/>
        </w:rPr>
        <w:t xml:space="preserve"> احتساب الخبرات،اشغال وظائف قيادية/اشرافية، تقييم</w:t>
      </w:r>
      <w:r w:rsidR="00D8709F" w:rsidRPr="00CF7A15">
        <w:rPr>
          <w:rFonts w:ascii="Simplified Arabic" w:hAnsi="Simplified Arabic" w:cs="Simplified Arabic"/>
          <w:sz w:val="28"/>
          <w:szCs w:val="28"/>
          <w:rtl/>
          <w:lang w:bidi="ar-JO"/>
        </w:rPr>
        <w:t xml:space="preserve"> الأداء</w:t>
      </w:r>
      <w:r w:rsidR="00CF7A15" w:rsidRPr="00CF7A15">
        <w:rPr>
          <w:rFonts w:ascii="Simplified Arabic" w:hAnsi="Simplified Arabic" w:cs="Simplified Arabic" w:hint="cs"/>
          <w:sz w:val="28"/>
          <w:szCs w:val="28"/>
          <w:rtl/>
          <w:lang w:bidi="ar-JO"/>
        </w:rPr>
        <w:t xml:space="preserve">، الترفيع الجوازي، وتعديل </w:t>
      </w:r>
      <w:r w:rsidR="00CF7A15" w:rsidRPr="00CF7A15">
        <w:rPr>
          <w:rFonts w:ascii="Simplified Arabic" w:hAnsi="Simplified Arabic" w:cs="Simplified Arabic" w:hint="cs"/>
          <w:sz w:val="28"/>
          <w:szCs w:val="28"/>
          <w:rtl/>
          <w:lang w:bidi="ar-JO"/>
        </w:rPr>
        <w:lastRenderedPageBreak/>
        <w:t>الاوضاع</w:t>
      </w:r>
      <w:r w:rsidRPr="00CF7A15">
        <w:rPr>
          <w:rFonts w:ascii="Simplified Arabic" w:eastAsia="Times New Roman" w:hAnsi="Simplified Arabic" w:cs="Simplified Arabic"/>
          <w:sz w:val="28"/>
          <w:szCs w:val="28"/>
          <w:rtl/>
        </w:rPr>
        <w:t>) تحتل الوزن الأكبر من اجمالي التظلمات في عام</w:t>
      </w:r>
      <w:r w:rsidR="00B34192" w:rsidRPr="00CF7A15">
        <w:rPr>
          <w:rFonts w:ascii="Simplified Arabic" w:eastAsia="Times New Roman" w:hAnsi="Simplified Arabic" w:cs="Simplified Arabic"/>
          <w:sz w:val="28"/>
          <w:szCs w:val="28"/>
          <w:rtl/>
        </w:rPr>
        <w:t xml:space="preserve"> </w:t>
      </w:r>
      <w:r w:rsidR="00757412" w:rsidRPr="00CF7A15">
        <w:rPr>
          <w:rFonts w:ascii="Simplified Arabic" w:eastAsia="Times New Roman" w:hAnsi="Simplified Arabic" w:cs="Simplified Arabic"/>
          <w:sz w:val="28"/>
          <w:szCs w:val="28"/>
          <w:rtl/>
        </w:rPr>
        <w:t>201</w:t>
      </w:r>
      <w:r w:rsidR="00CF7A15" w:rsidRPr="00CF7A15">
        <w:rPr>
          <w:rFonts w:ascii="Simplified Arabic" w:eastAsia="Times New Roman" w:hAnsi="Simplified Arabic" w:cs="Simplified Arabic" w:hint="cs"/>
          <w:sz w:val="28"/>
          <w:szCs w:val="28"/>
          <w:rtl/>
        </w:rPr>
        <w:t>7</w:t>
      </w:r>
      <w:r w:rsidR="002647BC" w:rsidRPr="00CF7A15">
        <w:rPr>
          <w:rFonts w:ascii="Simplified Arabic" w:eastAsia="Times New Roman" w:hAnsi="Simplified Arabic" w:cs="Simplified Arabic"/>
          <w:sz w:val="28"/>
          <w:szCs w:val="28"/>
          <w:rtl/>
        </w:rPr>
        <w:t xml:space="preserve"> وبنسبة </w:t>
      </w:r>
      <w:r w:rsidR="00CF7A15" w:rsidRPr="00CF7A15">
        <w:rPr>
          <w:rFonts w:ascii="Simplified Arabic" w:eastAsia="Times New Roman" w:hAnsi="Simplified Arabic" w:cs="Simplified Arabic" w:hint="cs"/>
          <w:sz w:val="28"/>
          <w:szCs w:val="28"/>
          <w:rtl/>
        </w:rPr>
        <w:t xml:space="preserve">تراوحت بين </w:t>
      </w:r>
      <w:r w:rsidR="000C3F05">
        <w:rPr>
          <w:rFonts w:ascii="Simplified Arabic" w:eastAsia="Times New Roman" w:hAnsi="Simplified Arabic" w:cs="Simplified Arabic" w:hint="cs"/>
          <w:sz w:val="28"/>
          <w:szCs w:val="28"/>
          <w:rtl/>
        </w:rPr>
        <w:t xml:space="preserve">6% الى 9% </w:t>
      </w:r>
      <w:r w:rsidR="002647BC" w:rsidRPr="00CF7A15">
        <w:rPr>
          <w:rFonts w:ascii="Simplified Arabic" w:eastAsia="Times New Roman" w:hAnsi="Simplified Arabic" w:cs="Simplified Arabic"/>
          <w:sz w:val="28"/>
          <w:szCs w:val="28"/>
          <w:rtl/>
        </w:rPr>
        <w:t xml:space="preserve">  </w:t>
      </w:r>
      <w:r w:rsidR="0062301F" w:rsidRPr="00CF7A15">
        <w:rPr>
          <w:rFonts w:ascii="Simplified Arabic" w:eastAsia="Times New Roman" w:hAnsi="Simplified Arabic" w:cs="Simplified Arabic"/>
          <w:sz w:val="28"/>
          <w:szCs w:val="28"/>
          <w:rtl/>
        </w:rPr>
        <w:t xml:space="preserve">من </w:t>
      </w:r>
      <w:r w:rsidR="004D44DE" w:rsidRPr="00CF7A15">
        <w:rPr>
          <w:rFonts w:ascii="Simplified Arabic" w:eastAsia="Times New Roman" w:hAnsi="Simplified Arabic" w:cs="Simplified Arabic"/>
          <w:sz w:val="28"/>
          <w:szCs w:val="28"/>
          <w:rtl/>
        </w:rPr>
        <w:t>إجمالي</w:t>
      </w:r>
      <w:r w:rsidR="0062301F" w:rsidRPr="00CF7A15">
        <w:rPr>
          <w:rFonts w:ascii="Simplified Arabic" w:eastAsia="Times New Roman" w:hAnsi="Simplified Arabic" w:cs="Simplified Arabic"/>
          <w:sz w:val="28"/>
          <w:szCs w:val="28"/>
          <w:rtl/>
        </w:rPr>
        <w:t xml:space="preserve"> الت</w:t>
      </w:r>
      <w:r w:rsidR="00CF7A15" w:rsidRPr="00CF7A15">
        <w:rPr>
          <w:rFonts w:ascii="Simplified Arabic" w:eastAsia="Times New Roman" w:hAnsi="Simplified Arabic" w:cs="Simplified Arabic"/>
          <w:sz w:val="28"/>
          <w:szCs w:val="28"/>
          <w:rtl/>
        </w:rPr>
        <w:t>ظلمات</w:t>
      </w:r>
      <w:r w:rsidRPr="00CF7A15">
        <w:rPr>
          <w:rFonts w:ascii="Simplified Arabic" w:eastAsia="Times New Roman" w:hAnsi="Simplified Arabic" w:cs="Simplified Arabic"/>
          <w:sz w:val="28"/>
          <w:szCs w:val="28"/>
          <w:rtl/>
        </w:rPr>
        <w:t>.</w:t>
      </w:r>
    </w:p>
    <w:p w:rsidR="00EB70C6" w:rsidRPr="00CF7A15" w:rsidRDefault="00EB70C6" w:rsidP="009F78AF">
      <w:pPr>
        <w:pStyle w:val="ListParagraph"/>
        <w:numPr>
          <w:ilvl w:val="0"/>
          <w:numId w:val="4"/>
        </w:numPr>
        <w:bidi/>
        <w:spacing w:after="0" w:line="360" w:lineRule="auto"/>
        <w:ind w:left="389" w:hanging="389"/>
        <w:rPr>
          <w:rFonts w:ascii="Simplified Arabic" w:eastAsia="Times New Roman" w:hAnsi="Simplified Arabic" w:cs="Simplified Arabic"/>
          <w:sz w:val="28"/>
          <w:szCs w:val="28"/>
        </w:rPr>
      </w:pPr>
      <w:r w:rsidRPr="00CF7A15">
        <w:rPr>
          <w:rFonts w:ascii="Simplified Arabic" w:eastAsia="Times New Roman" w:hAnsi="Simplified Arabic" w:cs="Simplified Arabic"/>
          <w:sz w:val="28"/>
          <w:szCs w:val="28"/>
          <w:rtl/>
        </w:rPr>
        <w:t xml:space="preserve">بلغ المجموع الكلي للشكاوى الواردة من مصادر الشكاوى ( الخطية ، الالكترونية، صندوق الشكاوى ) </w:t>
      </w:r>
      <w:r w:rsidR="00CF7A15" w:rsidRPr="00CF7A15">
        <w:rPr>
          <w:rFonts w:ascii="Simplified Arabic" w:eastAsia="Times New Roman" w:hAnsi="Simplified Arabic" w:cs="Simplified Arabic" w:hint="cs"/>
          <w:sz w:val="28"/>
          <w:szCs w:val="28"/>
          <w:rtl/>
        </w:rPr>
        <w:t>804</w:t>
      </w:r>
      <w:r w:rsidRPr="00CF7A15">
        <w:rPr>
          <w:rFonts w:ascii="Simplified Arabic" w:eastAsia="Times New Roman" w:hAnsi="Simplified Arabic" w:cs="Simplified Arabic"/>
          <w:sz w:val="28"/>
          <w:szCs w:val="28"/>
          <w:rtl/>
        </w:rPr>
        <w:t xml:space="preserve"> شكوى </w:t>
      </w:r>
      <w:r w:rsidR="00CF7A15" w:rsidRPr="00CF7A15">
        <w:rPr>
          <w:rFonts w:ascii="Simplified Arabic" w:eastAsia="Times New Roman" w:hAnsi="Simplified Arabic" w:cs="Simplified Arabic" w:hint="cs"/>
          <w:sz w:val="28"/>
          <w:szCs w:val="28"/>
          <w:rtl/>
        </w:rPr>
        <w:t xml:space="preserve">جاءت نسب التوزيع </w:t>
      </w:r>
      <w:r w:rsidRPr="00CF7A15">
        <w:rPr>
          <w:rFonts w:ascii="Simplified Arabic" w:eastAsia="Times New Roman" w:hAnsi="Simplified Arabic" w:cs="Simplified Arabic"/>
          <w:sz w:val="28"/>
          <w:szCs w:val="28"/>
          <w:rtl/>
        </w:rPr>
        <w:t>كالاتي:</w:t>
      </w:r>
    </w:p>
    <w:p w:rsidR="00EB70C6" w:rsidRPr="00CF7A15" w:rsidRDefault="00EB70C6" w:rsidP="00CF7A15">
      <w:pPr>
        <w:pStyle w:val="ListParagraph"/>
        <w:bidi/>
        <w:spacing w:after="0" w:line="360" w:lineRule="auto"/>
        <w:ind w:left="389" w:firstLine="142"/>
        <w:rPr>
          <w:rFonts w:ascii="Simplified Arabic" w:eastAsia="Times New Roman" w:hAnsi="Simplified Arabic" w:cs="Simplified Arabic"/>
          <w:sz w:val="28"/>
          <w:szCs w:val="28"/>
          <w:rtl/>
        </w:rPr>
      </w:pPr>
      <w:r w:rsidRPr="00CF7A15">
        <w:rPr>
          <w:rFonts w:ascii="Simplified Arabic" w:eastAsia="Times New Roman" w:hAnsi="Simplified Arabic" w:cs="Simplified Arabic"/>
          <w:sz w:val="28"/>
          <w:szCs w:val="28"/>
          <w:rtl/>
        </w:rPr>
        <w:t xml:space="preserve">- </w:t>
      </w:r>
      <w:r w:rsidR="00CF7A15" w:rsidRPr="00CF7A15">
        <w:rPr>
          <w:rFonts w:ascii="Simplified Arabic" w:eastAsia="Times New Roman" w:hAnsi="Simplified Arabic" w:cs="Simplified Arabic" w:hint="cs"/>
          <w:sz w:val="28"/>
          <w:szCs w:val="28"/>
          <w:rtl/>
        </w:rPr>
        <w:t>16.3</w:t>
      </w:r>
      <w:r w:rsidRPr="00CF7A15">
        <w:rPr>
          <w:rFonts w:ascii="Simplified Arabic" w:eastAsia="Times New Roman" w:hAnsi="Simplified Arabic" w:cs="Simplified Arabic"/>
          <w:sz w:val="28"/>
          <w:szCs w:val="28"/>
          <w:rtl/>
        </w:rPr>
        <w:t>% استفسارت</w:t>
      </w:r>
      <w:r w:rsidR="00BD658C" w:rsidRPr="00CF7A15">
        <w:rPr>
          <w:rFonts w:ascii="Simplified Arabic" w:eastAsia="Times New Roman" w:hAnsi="Simplified Arabic" w:cs="Simplified Arabic"/>
          <w:sz w:val="28"/>
          <w:szCs w:val="28"/>
          <w:rtl/>
        </w:rPr>
        <w:t>.</w:t>
      </w:r>
      <w:r w:rsidRPr="00CF7A15">
        <w:rPr>
          <w:rFonts w:ascii="Simplified Arabic" w:eastAsia="Times New Roman" w:hAnsi="Simplified Arabic" w:cs="Simplified Arabic"/>
          <w:sz w:val="28"/>
          <w:szCs w:val="28"/>
          <w:rtl/>
        </w:rPr>
        <w:t xml:space="preserve"> </w:t>
      </w:r>
    </w:p>
    <w:p w:rsidR="00EB70C6" w:rsidRPr="00CF7A15" w:rsidRDefault="00EB70C6" w:rsidP="00CF7A15">
      <w:pPr>
        <w:pStyle w:val="ListParagraph"/>
        <w:bidi/>
        <w:spacing w:after="0" w:line="360" w:lineRule="auto"/>
        <w:ind w:left="389" w:firstLine="142"/>
        <w:rPr>
          <w:rFonts w:ascii="Simplified Arabic" w:eastAsia="Times New Roman" w:hAnsi="Simplified Arabic" w:cs="Simplified Arabic"/>
          <w:sz w:val="28"/>
          <w:szCs w:val="28"/>
          <w:rtl/>
        </w:rPr>
      </w:pPr>
      <w:r w:rsidRPr="00CF7A15">
        <w:rPr>
          <w:rFonts w:ascii="Simplified Arabic" w:eastAsia="Times New Roman" w:hAnsi="Simplified Arabic" w:cs="Simplified Arabic"/>
          <w:sz w:val="28"/>
          <w:szCs w:val="28"/>
          <w:rtl/>
        </w:rPr>
        <w:t xml:space="preserve">- </w:t>
      </w:r>
      <w:r w:rsidR="00CF7A15" w:rsidRPr="00CF7A15">
        <w:rPr>
          <w:rFonts w:ascii="Simplified Arabic" w:eastAsia="Times New Roman" w:hAnsi="Simplified Arabic" w:cs="Simplified Arabic" w:hint="cs"/>
          <w:sz w:val="28"/>
          <w:szCs w:val="28"/>
          <w:rtl/>
        </w:rPr>
        <w:t>82.2</w:t>
      </w:r>
      <w:r w:rsidRPr="00CF7A15">
        <w:rPr>
          <w:rFonts w:ascii="Simplified Arabic" w:eastAsia="Times New Roman" w:hAnsi="Simplified Arabic" w:cs="Simplified Arabic"/>
          <w:sz w:val="28"/>
          <w:szCs w:val="28"/>
          <w:rtl/>
        </w:rPr>
        <w:t>% شكاوى غير محقة</w:t>
      </w:r>
      <w:r w:rsidR="00BD658C" w:rsidRPr="00CF7A15">
        <w:rPr>
          <w:rFonts w:ascii="Simplified Arabic" w:eastAsia="Times New Roman" w:hAnsi="Simplified Arabic" w:cs="Simplified Arabic"/>
          <w:sz w:val="28"/>
          <w:szCs w:val="28"/>
          <w:rtl/>
        </w:rPr>
        <w:t>.</w:t>
      </w:r>
      <w:r w:rsidRPr="00CF7A15">
        <w:rPr>
          <w:rFonts w:ascii="Simplified Arabic" w:eastAsia="Times New Roman" w:hAnsi="Simplified Arabic" w:cs="Simplified Arabic"/>
          <w:sz w:val="28"/>
          <w:szCs w:val="28"/>
          <w:rtl/>
        </w:rPr>
        <w:t xml:space="preserve"> </w:t>
      </w:r>
    </w:p>
    <w:p w:rsidR="00EB70C6" w:rsidRPr="00CF7A15" w:rsidRDefault="00EB70C6" w:rsidP="00CF7A15">
      <w:pPr>
        <w:pStyle w:val="ListParagraph"/>
        <w:bidi/>
        <w:spacing w:after="0" w:line="360" w:lineRule="auto"/>
        <w:ind w:left="389" w:firstLine="142"/>
        <w:rPr>
          <w:rFonts w:ascii="Simplified Arabic" w:eastAsia="Times New Roman" w:hAnsi="Simplified Arabic" w:cs="Simplified Arabic"/>
          <w:sz w:val="28"/>
          <w:szCs w:val="28"/>
        </w:rPr>
      </w:pPr>
      <w:r w:rsidRPr="00CF7A15">
        <w:rPr>
          <w:rFonts w:ascii="Simplified Arabic" w:eastAsia="Times New Roman" w:hAnsi="Simplified Arabic" w:cs="Simplified Arabic"/>
          <w:sz w:val="28"/>
          <w:szCs w:val="28"/>
          <w:rtl/>
        </w:rPr>
        <w:t xml:space="preserve">- </w:t>
      </w:r>
      <w:r w:rsidR="00CF7A15" w:rsidRPr="00CF7A15">
        <w:rPr>
          <w:rFonts w:ascii="Simplified Arabic" w:eastAsia="Times New Roman" w:hAnsi="Simplified Arabic" w:cs="Simplified Arabic" w:hint="cs"/>
          <w:sz w:val="28"/>
          <w:szCs w:val="28"/>
          <w:rtl/>
        </w:rPr>
        <w:t>1.5</w:t>
      </w:r>
      <w:r w:rsidRPr="00CF7A15">
        <w:rPr>
          <w:rFonts w:ascii="Simplified Arabic" w:eastAsia="Times New Roman" w:hAnsi="Simplified Arabic" w:cs="Simplified Arabic"/>
          <w:sz w:val="28"/>
          <w:szCs w:val="28"/>
          <w:rtl/>
        </w:rPr>
        <w:t>% شكاوى محقة</w:t>
      </w:r>
      <w:r w:rsidR="00BD658C" w:rsidRPr="00CF7A15">
        <w:rPr>
          <w:rFonts w:ascii="Simplified Arabic" w:eastAsia="Times New Roman" w:hAnsi="Simplified Arabic" w:cs="Simplified Arabic"/>
          <w:sz w:val="28"/>
          <w:szCs w:val="28"/>
          <w:rtl/>
        </w:rPr>
        <w:t>.</w:t>
      </w:r>
      <w:r w:rsidRPr="00CF7A15">
        <w:rPr>
          <w:rFonts w:ascii="Simplified Arabic" w:eastAsia="Times New Roman" w:hAnsi="Simplified Arabic" w:cs="Simplified Arabic"/>
          <w:sz w:val="28"/>
          <w:szCs w:val="28"/>
          <w:rtl/>
        </w:rPr>
        <w:t xml:space="preserve"> </w:t>
      </w:r>
    </w:p>
    <w:p w:rsidR="00586594" w:rsidRPr="00164D6A" w:rsidRDefault="00586594" w:rsidP="00F963D1">
      <w:pPr>
        <w:pStyle w:val="Heading2"/>
        <w:bidi/>
        <w:rPr>
          <w:lang w:bidi="ar-JO"/>
        </w:rPr>
      </w:pPr>
      <w:bookmarkStart w:id="37" w:name="_Toc516048716"/>
      <w:r w:rsidRPr="000E1453">
        <w:rPr>
          <w:rtl/>
          <w:lang w:bidi="ar-JO"/>
        </w:rPr>
        <w:t>ثانيا : التوصيات</w:t>
      </w:r>
      <w:bookmarkEnd w:id="37"/>
    </w:p>
    <w:p w:rsidR="00586594" w:rsidRPr="00164D6A" w:rsidRDefault="00715329" w:rsidP="009F78AF">
      <w:pPr>
        <w:pStyle w:val="ListParagraph"/>
        <w:numPr>
          <w:ilvl w:val="0"/>
          <w:numId w:val="5"/>
        </w:numPr>
        <w:bidi/>
        <w:spacing w:after="0" w:line="360" w:lineRule="auto"/>
        <w:ind w:left="0" w:firstLine="0"/>
        <w:rPr>
          <w:rFonts w:ascii="Simplified Arabic" w:hAnsi="Simplified Arabic" w:cs="Simplified Arabic"/>
          <w:b/>
          <w:bCs/>
          <w:sz w:val="28"/>
          <w:szCs w:val="28"/>
          <w:lang w:bidi="ar-JO"/>
        </w:rPr>
      </w:pPr>
      <w:r w:rsidRPr="00164D6A">
        <w:rPr>
          <w:rFonts w:ascii="Simplified Arabic" w:hAnsi="Simplified Arabic" w:cs="Simplified Arabic"/>
          <w:b/>
          <w:bCs/>
          <w:sz w:val="28"/>
          <w:szCs w:val="28"/>
          <w:rtl/>
          <w:lang w:bidi="ar-JO"/>
        </w:rPr>
        <w:t xml:space="preserve">تطوير نظام الشكاوى والتظلمات </w:t>
      </w:r>
      <w:r w:rsidR="00524325" w:rsidRPr="00164D6A">
        <w:rPr>
          <w:rFonts w:ascii="Simplified Arabic" w:hAnsi="Simplified Arabic" w:cs="Simplified Arabic"/>
          <w:b/>
          <w:bCs/>
          <w:sz w:val="28"/>
          <w:szCs w:val="28"/>
          <w:rtl/>
          <w:lang w:bidi="ar-JO"/>
        </w:rPr>
        <w:t>بما يتواءم</w:t>
      </w:r>
      <w:r w:rsidR="00586594" w:rsidRPr="00164D6A">
        <w:rPr>
          <w:rFonts w:ascii="Simplified Arabic" w:hAnsi="Simplified Arabic" w:cs="Simplified Arabic"/>
          <w:b/>
          <w:bCs/>
          <w:sz w:val="28"/>
          <w:szCs w:val="28"/>
          <w:rtl/>
          <w:lang w:bidi="ar-JO"/>
        </w:rPr>
        <w:t xml:space="preserve"> مع متطلبات متلقي الخدمة وليتجاوز توقعاته.</w:t>
      </w:r>
    </w:p>
    <w:p w:rsidR="0092075C" w:rsidRPr="00164D6A" w:rsidRDefault="008D1476" w:rsidP="009F78AF">
      <w:pPr>
        <w:pStyle w:val="ListParagraph"/>
        <w:numPr>
          <w:ilvl w:val="0"/>
          <w:numId w:val="5"/>
        </w:numPr>
        <w:bidi/>
        <w:spacing w:after="0" w:line="360" w:lineRule="auto"/>
        <w:ind w:left="0" w:firstLine="0"/>
        <w:rPr>
          <w:rFonts w:ascii="Simplified Arabic" w:hAnsi="Simplified Arabic" w:cs="Simplified Arabic"/>
          <w:b/>
          <w:bCs/>
          <w:sz w:val="28"/>
          <w:szCs w:val="28"/>
          <w:lang w:bidi="ar-JO"/>
        </w:rPr>
      </w:pPr>
      <w:r w:rsidRPr="00164D6A">
        <w:rPr>
          <w:rFonts w:ascii="Simplified Arabic" w:hAnsi="Simplified Arabic" w:cs="Simplified Arabic"/>
          <w:b/>
          <w:bCs/>
          <w:sz w:val="28"/>
          <w:szCs w:val="28"/>
          <w:rtl/>
          <w:lang w:bidi="ar-JO"/>
        </w:rPr>
        <w:t xml:space="preserve">توظيف مخرجات الرد على الشكاوى والتظلمات بحيث يتم توضيح كافة الإجراءات المتعلقة بالموضوعات الأكثر تكراراً في هذه الشكاوى والتظلمات من خلال نشرها على الموقع الإلكتروني </w:t>
      </w:r>
      <w:r w:rsidR="0043582C" w:rsidRPr="00164D6A">
        <w:rPr>
          <w:rFonts w:ascii="Simplified Arabic" w:hAnsi="Simplified Arabic" w:cs="Simplified Arabic"/>
          <w:b/>
          <w:bCs/>
          <w:sz w:val="28"/>
          <w:szCs w:val="28"/>
          <w:rtl/>
          <w:lang w:bidi="ar-JO"/>
        </w:rPr>
        <w:t>للديوان ضمن بنك الأسئلة الأكثر شيوعاً.</w:t>
      </w:r>
    </w:p>
    <w:p w:rsidR="00586594" w:rsidRDefault="003F323D" w:rsidP="009F78AF">
      <w:pPr>
        <w:pStyle w:val="ListParagraph"/>
        <w:numPr>
          <w:ilvl w:val="0"/>
          <w:numId w:val="5"/>
        </w:numPr>
        <w:bidi/>
        <w:spacing w:after="0" w:line="360" w:lineRule="auto"/>
        <w:ind w:left="0" w:firstLine="0"/>
        <w:rPr>
          <w:rFonts w:ascii="Simplified Arabic" w:hAnsi="Simplified Arabic" w:cs="Simplified Arabic"/>
          <w:b/>
          <w:bCs/>
          <w:sz w:val="28"/>
          <w:szCs w:val="28"/>
          <w:lang w:bidi="ar-JO"/>
        </w:rPr>
      </w:pPr>
      <w:r w:rsidRPr="00164D6A">
        <w:rPr>
          <w:rFonts w:ascii="Simplified Arabic" w:hAnsi="Simplified Arabic" w:cs="Simplified Arabic"/>
          <w:b/>
          <w:bCs/>
          <w:sz w:val="28"/>
          <w:szCs w:val="28"/>
          <w:rtl/>
          <w:lang w:bidi="ar-JO"/>
        </w:rPr>
        <w:t>تكثيف</w:t>
      </w:r>
      <w:r w:rsidR="00586594" w:rsidRPr="00164D6A">
        <w:rPr>
          <w:rFonts w:ascii="Simplified Arabic" w:hAnsi="Simplified Arabic" w:cs="Simplified Arabic"/>
          <w:b/>
          <w:bCs/>
          <w:sz w:val="28"/>
          <w:szCs w:val="28"/>
          <w:rtl/>
          <w:lang w:bidi="ar-JO"/>
        </w:rPr>
        <w:t xml:space="preserve"> الجهد الاعلامي للديوان</w:t>
      </w:r>
      <w:r w:rsidRPr="00164D6A">
        <w:rPr>
          <w:rFonts w:ascii="Simplified Arabic" w:hAnsi="Simplified Arabic" w:cs="Simplified Arabic"/>
          <w:b/>
          <w:bCs/>
          <w:sz w:val="28"/>
          <w:szCs w:val="28"/>
          <w:rtl/>
          <w:lang w:bidi="ar-JO"/>
        </w:rPr>
        <w:t xml:space="preserve"> </w:t>
      </w:r>
      <w:r w:rsidR="00586594" w:rsidRPr="00164D6A">
        <w:rPr>
          <w:rFonts w:ascii="Simplified Arabic" w:hAnsi="Simplified Arabic" w:cs="Simplified Arabic"/>
          <w:b/>
          <w:bCs/>
          <w:sz w:val="28"/>
          <w:szCs w:val="28"/>
          <w:rtl/>
          <w:lang w:bidi="ar-JO"/>
        </w:rPr>
        <w:t>فيما يتعلق بالخدمات المقدمة من الديوان</w:t>
      </w:r>
      <w:r w:rsidR="00D270AE" w:rsidRPr="00164D6A">
        <w:rPr>
          <w:rFonts w:ascii="Simplified Arabic" w:hAnsi="Simplified Arabic" w:cs="Simplified Arabic"/>
          <w:b/>
          <w:bCs/>
          <w:sz w:val="28"/>
          <w:szCs w:val="28"/>
          <w:rtl/>
          <w:lang w:bidi="ar-JO"/>
        </w:rPr>
        <w:t xml:space="preserve"> من خلال خطة اعلامية شاملة لكافة متلقي الخدمة</w:t>
      </w:r>
      <w:r w:rsidR="00586594" w:rsidRPr="00164D6A">
        <w:rPr>
          <w:rFonts w:ascii="Simplified Arabic" w:hAnsi="Simplified Arabic" w:cs="Simplified Arabic"/>
          <w:b/>
          <w:bCs/>
          <w:sz w:val="28"/>
          <w:szCs w:val="28"/>
          <w:rtl/>
          <w:lang w:bidi="ar-JO"/>
        </w:rPr>
        <w:t xml:space="preserve"> </w:t>
      </w:r>
      <w:r w:rsidR="00D270AE" w:rsidRPr="00164D6A">
        <w:rPr>
          <w:rFonts w:ascii="Simplified Arabic" w:hAnsi="Simplified Arabic" w:cs="Simplified Arabic"/>
          <w:b/>
          <w:bCs/>
          <w:sz w:val="28"/>
          <w:szCs w:val="28"/>
          <w:rtl/>
          <w:lang w:bidi="ar-JO"/>
        </w:rPr>
        <w:t>باستخدام الوسائل الإعلامية (</w:t>
      </w:r>
      <w:r w:rsidR="00524325" w:rsidRPr="00164D6A">
        <w:rPr>
          <w:rFonts w:ascii="Simplified Arabic" w:hAnsi="Simplified Arabic" w:cs="Simplified Arabic"/>
          <w:b/>
          <w:bCs/>
          <w:sz w:val="28"/>
          <w:szCs w:val="28"/>
          <w:rtl/>
          <w:lang w:bidi="ar-JO"/>
        </w:rPr>
        <w:t>اللقاءات التلفزيونية أو الإذاعية أو الورشات والندوات المختلفة والنشر من خلال الموقع الإلكتروني ومواقع التواصل الإجتماعي للديوان</w:t>
      </w:r>
      <w:r w:rsidR="00D270AE" w:rsidRPr="00164D6A">
        <w:rPr>
          <w:rFonts w:ascii="Simplified Arabic" w:hAnsi="Simplified Arabic" w:cs="Simplified Arabic"/>
          <w:b/>
          <w:bCs/>
          <w:sz w:val="28"/>
          <w:szCs w:val="28"/>
          <w:rtl/>
          <w:lang w:bidi="ar-JO"/>
        </w:rPr>
        <w:t>)</w:t>
      </w:r>
      <w:r w:rsidR="00524325" w:rsidRPr="00164D6A">
        <w:rPr>
          <w:rFonts w:ascii="Simplified Arabic" w:hAnsi="Simplified Arabic" w:cs="Simplified Arabic"/>
          <w:b/>
          <w:bCs/>
          <w:sz w:val="28"/>
          <w:szCs w:val="28"/>
          <w:rtl/>
          <w:lang w:bidi="ar-JO"/>
        </w:rPr>
        <w:t>.</w:t>
      </w:r>
    </w:p>
    <w:p w:rsidR="000E1453" w:rsidRDefault="000E1453" w:rsidP="000E1453">
      <w:pPr>
        <w:pStyle w:val="ListParagraph"/>
        <w:bidi/>
        <w:spacing w:after="0" w:line="360" w:lineRule="auto"/>
        <w:ind w:left="0"/>
        <w:rPr>
          <w:rFonts w:ascii="Simplified Arabic" w:hAnsi="Simplified Arabic" w:cs="Simplified Arabic"/>
          <w:b/>
          <w:bCs/>
          <w:sz w:val="28"/>
          <w:szCs w:val="28"/>
          <w:rtl/>
          <w:lang w:bidi="ar-JO"/>
        </w:rPr>
      </w:pPr>
    </w:p>
    <w:p w:rsidR="000E1453" w:rsidRPr="00164D6A" w:rsidRDefault="000E1453" w:rsidP="000E1453">
      <w:pPr>
        <w:pStyle w:val="ListParagraph"/>
        <w:bidi/>
        <w:spacing w:after="0" w:line="360" w:lineRule="auto"/>
        <w:ind w:left="0"/>
        <w:rPr>
          <w:rFonts w:ascii="Simplified Arabic" w:hAnsi="Simplified Arabic" w:cs="Simplified Arabic"/>
          <w:b/>
          <w:bCs/>
          <w:sz w:val="28"/>
          <w:szCs w:val="28"/>
          <w:lang w:bidi="ar-JO"/>
        </w:rPr>
      </w:pPr>
    </w:p>
    <w:p w:rsidR="00B84E60" w:rsidRPr="00164D6A" w:rsidRDefault="008A5A5A" w:rsidP="00155E47">
      <w:pPr>
        <w:pStyle w:val="ListParagraph"/>
        <w:shd w:val="clear" w:color="auto" w:fill="DBE5F1"/>
        <w:bidi/>
        <w:spacing w:after="0" w:line="360" w:lineRule="auto"/>
        <w:ind w:left="0"/>
        <w:jc w:val="center"/>
        <w:rPr>
          <w:rFonts w:ascii="Simplified Arabic" w:hAnsi="Simplified Arabic" w:cs="Simplified Arabic"/>
          <w:b/>
          <w:bCs/>
          <w:sz w:val="28"/>
          <w:szCs w:val="28"/>
          <w:rtl/>
          <w:lang w:bidi="ar-JO"/>
        </w:rPr>
      </w:pPr>
      <w:r w:rsidRPr="00164D6A">
        <w:rPr>
          <w:rFonts w:ascii="Simplified Arabic" w:hAnsi="Simplified Arabic" w:cs="Simplified Arabic"/>
          <w:b/>
          <w:bCs/>
          <w:sz w:val="28"/>
          <w:szCs w:val="28"/>
          <w:rtl/>
          <w:lang w:bidi="ar-JO"/>
        </w:rPr>
        <w:t>انتهــــــــــــــــــــــــــــــــــى</w:t>
      </w:r>
    </w:p>
    <w:p w:rsidR="00B84E60" w:rsidRPr="00164D6A" w:rsidRDefault="00B84E60" w:rsidP="00164D6A">
      <w:pPr>
        <w:pStyle w:val="ListParagraph"/>
        <w:bidi/>
        <w:spacing w:after="0" w:line="360" w:lineRule="auto"/>
        <w:ind w:left="0"/>
        <w:rPr>
          <w:rFonts w:ascii="Simplified Arabic" w:hAnsi="Simplified Arabic" w:cs="Simplified Arabic"/>
          <w:b/>
          <w:bCs/>
          <w:sz w:val="28"/>
          <w:szCs w:val="28"/>
          <w:rtl/>
          <w:lang w:bidi="ar-JO"/>
        </w:rPr>
      </w:pPr>
    </w:p>
    <w:p w:rsidR="007E5C87" w:rsidRPr="00164D6A" w:rsidRDefault="007E5C87" w:rsidP="00164D6A">
      <w:pPr>
        <w:bidi/>
        <w:spacing w:after="0" w:line="360" w:lineRule="auto"/>
        <w:rPr>
          <w:rFonts w:ascii="Simplified Arabic" w:hAnsi="Simplified Arabic" w:cs="Simplified Arabic"/>
          <w:b/>
          <w:bCs/>
          <w:sz w:val="28"/>
          <w:szCs w:val="28"/>
          <w:rtl/>
          <w:lang w:bidi="ar-JO"/>
        </w:rPr>
      </w:pPr>
    </w:p>
    <w:p w:rsidR="007E5C87" w:rsidRPr="00164D6A" w:rsidRDefault="007E5C87" w:rsidP="00164D6A">
      <w:pPr>
        <w:bidi/>
        <w:spacing w:after="0" w:line="360" w:lineRule="auto"/>
        <w:rPr>
          <w:rFonts w:ascii="Simplified Arabic" w:hAnsi="Simplified Arabic" w:cs="Simplified Arabic"/>
          <w:b/>
          <w:bCs/>
          <w:sz w:val="28"/>
          <w:szCs w:val="28"/>
          <w:rtl/>
          <w:lang w:bidi="ar-JO"/>
        </w:rPr>
      </w:pPr>
    </w:p>
    <w:p w:rsidR="00C32983" w:rsidRDefault="008A5A5A" w:rsidP="00CE000A">
      <w:pPr>
        <w:pStyle w:val="Heading1"/>
        <w:bidi/>
        <w:jc w:val="center"/>
        <w:rPr>
          <w:rtl/>
          <w:lang w:bidi="ar-JO"/>
        </w:rPr>
      </w:pPr>
      <w:r w:rsidRPr="00164D6A">
        <w:rPr>
          <w:rtl/>
          <w:lang w:bidi="ar-JO"/>
        </w:rPr>
        <w:t>الملاحــــــــــــــــــــــــــــــــــــــــــــــــق</w:t>
      </w:r>
    </w:p>
    <w:p w:rsidR="00715144" w:rsidRPr="0070550E" w:rsidRDefault="00715144" w:rsidP="0070550E">
      <w:pPr>
        <w:bidi/>
        <w:spacing w:after="0" w:line="360" w:lineRule="auto"/>
        <w:jc w:val="center"/>
        <w:rPr>
          <w:rFonts w:ascii="Simplified Arabic" w:eastAsia="Times New Roman" w:hAnsi="Simplified Arabic" w:cs="Simplified Arabic"/>
          <w:b/>
          <w:bCs/>
          <w:color w:val="000000"/>
          <w:sz w:val="20"/>
          <w:szCs w:val="20"/>
          <w:rtl/>
        </w:rPr>
      </w:pPr>
      <w:r w:rsidRPr="0070550E">
        <w:rPr>
          <w:rFonts w:ascii="Simplified Arabic" w:eastAsia="Times New Roman" w:hAnsi="Simplified Arabic" w:cs="Simplified Arabic"/>
          <w:b/>
          <w:bCs/>
          <w:color w:val="000000"/>
          <w:sz w:val="20"/>
          <w:szCs w:val="20"/>
          <w:rtl/>
        </w:rPr>
        <w:t>ملحق رقم (1) تصنيف الشكاوى الواردة من ادارة وحدة الشكاوى / وزارة تطوير القطاع العام لعام 201</w:t>
      </w:r>
      <w:r w:rsidRPr="0070550E">
        <w:rPr>
          <w:rFonts w:ascii="Simplified Arabic" w:eastAsia="Times New Roman" w:hAnsi="Simplified Arabic" w:cs="Simplified Arabic" w:hint="cs"/>
          <w:b/>
          <w:bCs/>
          <w:color w:val="000000"/>
          <w:sz w:val="20"/>
          <w:szCs w:val="20"/>
          <w:rtl/>
        </w:rPr>
        <w:t>7</w:t>
      </w:r>
    </w:p>
    <w:tbl>
      <w:tblPr>
        <w:tblStyle w:val="LightShading-Accent5"/>
        <w:bidiVisual/>
        <w:tblW w:w="8500"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500"/>
        <w:gridCol w:w="1180"/>
        <w:gridCol w:w="3820"/>
      </w:tblGrid>
      <w:tr w:rsidR="00715144" w:rsidRPr="00715144" w:rsidTr="00715144">
        <w:trPr>
          <w:cnfStyle w:val="100000000000" w:firstRow="1" w:lastRow="0" w:firstColumn="0" w:lastColumn="0" w:oddVBand="0" w:evenVBand="0" w:oddHBand="0"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vAlign w:val="center"/>
            <w:hideMark/>
          </w:tcPr>
          <w:p w:rsidR="00715144" w:rsidRPr="00715144" w:rsidRDefault="00715144" w:rsidP="00715144">
            <w:pPr>
              <w:bidi/>
              <w:spacing w:after="0" w:line="240" w:lineRule="auto"/>
              <w:jc w:val="center"/>
              <w:rPr>
                <w:rFonts w:ascii="Simplified Arabic" w:eastAsia="Times New Roman" w:hAnsi="Simplified Arabic" w:cs="Simplified Arabic"/>
                <w:color w:val="000000"/>
                <w:sz w:val="18"/>
                <w:szCs w:val="18"/>
              </w:rPr>
            </w:pPr>
            <w:r w:rsidRPr="00715144">
              <w:rPr>
                <w:rFonts w:ascii="Simplified Arabic" w:eastAsia="Times New Roman" w:hAnsi="Simplified Arabic" w:cs="Simplified Arabic"/>
                <w:color w:val="000000"/>
                <w:sz w:val="18"/>
                <w:szCs w:val="18"/>
                <w:rtl/>
              </w:rPr>
              <w:t>الشكوى</w:t>
            </w:r>
          </w:p>
        </w:tc>
        <w:tc>
          <w:tcPr>
            <w:tcW w:w="1180" w:type="dxa"/>
            <w:tcBorders>
              <w:top w:val="none" w:sz="0" w:space="0" w:color="auto"/>
              <w:left w:val="none" w:sz="0" w:space="0" w:color="auto"/>
              <w:bottom w:val="none" w:sz="0" w:space="0" w:color="auto"/>
              <w:right w:val="none" w:sz="0" w:space="0" w:color="auto"/>
            </w:tcBorders>
            <w:vAlign w:val="center"/>
            <w:hideMark/>
          </w:tcPr>
          <w:p w:rsidR="00715144" w:rsidRPr="00715144" w:rsidRDefault="00715144" w:rsidP="00715144">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8"/>
                <w:szCs w:val="18"/>
              </w:rPr>
            </w:pPr>
            <w:r w:rsidRPr="00715144">
              <w:rPr>
                <w:rFonts w:ascii="Simplified Arabic" w:eastAsia="Times New Roman" w:hAnsi="Simplified Arabic" w:cs="Simplified Arabic"/>
                <w:color w:val="000000"/>
                <w:sz w:val="18"/>
                <w:szCs w:val="18"/>
                <w:rtl/>
              </w:rPr>
              <w:t>نظام إدارة وحدة الشكاوى</w:t>
            </w:r>
          </w:p>
        </w:tc>
        <w:tc>
          <w:tcPr>
            <w:tcW w:w="3820" w:type="dxa"/>
            <w:tcBorders>
              <w:top w:val="none" w:sz="0" w:space="0" w:color="auto"/>
              <w:left w:val="none" w:sz="0" w:space="0" w:color="auto"/>
              <w:bottom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rPr>
            </w:pPr>
            <w:r w:rsidRPr="00715144">
              <w:rPr>
                <w:rFonts w:ascii="Simplified Arabic" w:eastAsia="Times New Roman" w:hAnsi="Simplified Arabic" w:cs="Simplified Arabic"/>
                <w:color w:val="000000"/>
                <w:rtl/>
              </w:rPr>
              <w:t>النسبة</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عدم الرد على الهاتف</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17</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9%</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طلب المساعدة في التعيين</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15</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8%</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الترشيح للتعيين</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14</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7%</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الاعلان المفتوح</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12</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6%</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الاستعلام عن الترتيب التنافسي</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7</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4%</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تعيينات البلديات على وظائف الفئة الثالثة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7</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4%</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تعيينات الفئة الثالثة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7</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4%</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تراجع الترتيب التنافسي</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6</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تقديم طلب توظيف فئة أولى_ثانية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6</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عدم وجود طلب على التخصص</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6</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استنكاف عن إمتحان تنافسي</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5</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إلغاء طلب التوظيف</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5</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تقديم طلب توظيف على الفئة الثالثة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5</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3%</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الترشيح للإمتحان التنافسي</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4</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طلب توظيف إلكتروني</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4</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استكمال نواقص طلب توظيف</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4</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تعديل بيانات طلب التوظيف</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4</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البطاقة الالكترونية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3</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استنكاف عن مقابلة شخصية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3</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إعلان نتائج الامتحان</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3</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نشر أسماء المعينين والمرشحين في دوائر الخدمة المدنية إلكترونياً</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3</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2%</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تقديم طلب على الحالات الانسانية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عدم التبليغ عن مواعيد المقابلات الشخصية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علامة الامتحان</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ايقاف طلب توظيف فئة اولى _فئة ثانية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إعتراض على مكان الاقامة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الترشيح على الحالات الانسانية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الموقع الالكتروني</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2</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التبليغ عن موعد الامتحان</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الترشيح للمقابلة الشخصية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تصنيف التخصصات العلمية</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التخصصات البديلة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الرقابة على الامتحان</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lastRenderedPageBreak/>
              <w:t>ايقاف حالات انسانية</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tcBorders>
              <w:left w:val="none" w:sz="0" w:space="0" w:color="auto"/>
              <w:right w:val="none" w:sz="0" w:space="0" w:color="auto"/>
            </w:tcBorders>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عدم ممانعة عمل لغير الاردنيين</w:t>
            </w:r>
          </w:p>
        </w:tc>
        <w:tc>
          <w:tcPr>
            <w:tcW w:w="1180" w:type="dxa"/>
            <w:tcBorders>
              <w:left w:val="none" w:sz="0" w:space="0" w:color="auto"/>
              <w:right w:val="none" w:sz="0" w:space="0" w:color="auto"/>
            </w:tcBorders>
            <w:noWrap/>
            <w:vAlign w:val="center"/>
            <w:hideMark/>
          </w:tcPr>
          <w:p w:rsidR="00715144" w:rsidRPr="00715144" w:rsidRDefault="00715144"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1</w:t>
            </w:r>
          </w:p>
        </w:tc>
        <w:tc>
          <w:tcPr>
            <w:tcW w:w="3820" w:type="dxa"/>
            <w:tcBorders>
              <w:left w:val="none" w:sz="0" w:space="0" w:color="auto"/>
              <w:right w:val="none" w:sz="0" w:space="0" w:color="auto"/>
            </w:tcBorders>
            <w:noWrap/>
            <w:vAlign w:val="center"/>
            <w:hideMark/>
          </w:tcPr>
          <w:p w:rsidR="00715144" w:rsidRPr="00715144" w:rsidRDefault="00715144"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w:t>
            </w:r>
          </w:p>
        </w:tc>
      </w:tr>
      <w:tr w:rsidR="00715144" w:rsidRPr="00715144" w:rsidTr="00715144">
        <w:trPr>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hideMark/>
          </w:tcPr>
          <w:p w:rsidR="00715144" w:rsidRPr="00715144" w:rsidRDefault="00715144" w:rsidP="009029D0">
            <w:pPr>
              <w:bidi/>
              <w:spacing w:after="0" w:line="240" w:lineRule="auto"/>
              <w:rPr>
                <w:rFonts w:ascii="Arial" w:eastAsia="Times New Roman" w:hAnsi="Arial"/>
                <w:color w:val="000000"/>
                <w:sz w:val="18"/>
                <w:szCs w:val="18"/>
              </w:rPr>
            </w:pPr>
            <w:r w:rsidRPr="00715144">
              <w:rPr>
                <w:rFonts w:ascii="Arial" w:eastAsia="Times New Roman" w:hAnsi="Arial"/>
                <w:color w:val="000000"/>
                <w:sz w:val="18"/>
                <w:szCs w:val="18"/>
                <w:rtl/>
              </w:rPr>
              <w:t>أخرى</w:t>
            </w:r>
          </w:p>
        </w:tc>
        <w:tc>
          <w:tcPr>
            <w:tcW w:w="1180" w:type="dxa"/>
            <w:noWrap/>
            <w:vAlign w:val="center"/>
            <w:hideMark/>
          </w:tcPr>
          <w:p w:rsidR="00715144" w:rsidRPr="00715144" w:rsidRDefault="00715144" w:rsidP="00715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18"/>
                <w:szCs w:val="18"/>
              </w:rPr>
            </w:pPr>
            <w:r w:rsidRPr="00715144">
              <w:rPr>
                <w:rFonts w:ascii="Arial" w:eastAsia="Times New Roman" w:hAnsi="Arial"/>
                <w:color w:val="000000"/>
                <w:sz w:val="18"/>
                <w:szCs w:val="18"/>
              </w:rPr>
              <w:t>34</w:t>
            </w:r>
          </w:p>
        </w:tc>
        <w:tc>
          <w:tcPr>
            <w:tcW w:w="3820" w:type="dxa"/>
            <w:noWrap/>
            <w:vAlign w:val="center"/>
            <w:hideMark/>
          </w:tcPr>
          <w:p w:rsidR="00715144" w:rsidRPr="00715144" w:rsidRDefault="00715144" w:rsidP="00715144">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15144">
              <w:rPr>
                <w:rFonts w:eastAsia="Times New Roman" w:cs="Times New Roman"/>
                <w:color w:val="000000"/>
                <w:rtl/>
              </w:rPr>
              <w:t>17%</w:t>
            </w:r>
          </w:p>
        </w:tc>
      </w:tr>
      <w:tr w:rsidR="000E1453" w:rsidRPr="00715144" w:rsidTr="007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500" w:type="dxa"/>
            <w:vAlign w:val="center"/>
          </w:tcPr>
          <w:p w:rsidR="000E1453" w:rsidRPr="00715144" w:rsidRDefault="000E1453" w:rsidP="009029D0">
            <w:pPr>
              <w:bidi/>
              <w:spacing w:after="0" w:line="240" w:lineRule="auto"/>
              <w:rPr>
                <w:rFonts w:ascii="Arial" w:eastAsia="Times New Roman" w:hAnsi="Arial"/>
                <w:color w:val="000000"/>
                <w:sz w:val="18"/>
                <w:szCs w:val="18"/>
                <w:rtl/>
              </w:rPr>
            </w:pPr>
            <w:r>
              <w:rPr>
                <w:rFonts w:ascii="Arial" w:eastAsia="Times New Roman" w:hAnsi="Arial" w:hint="cs"/>
                <w:color w:val="000000"/>
                <w:sz w:val="18"/>
                <w:szCs w:val="18"/>
                <w:rtl/>
              </w:rPr>
              <w:t>المجموع</w:t>
            </w:r>
          </w:p>
        </w:tc>
        <w:tc>
          <w:tcPr>
            <w:tcW w:w="1180" w:type="dxa"/>
            <w:noWrap/>
            <w:vAlign w:val="center"/>
          </w:tcPr>
          <w:p w:rsidR="000E1453" w:rsidRPr="00715144" w:rsidRDefault="000E1453" w:rsidP="00715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Pr>
                <w:rFonts w:ascii="Arial" w:eastAsia="Times New Roman" w:hAnsi="Arial" w:hint="cs"/>
                <w:color w:val="000000"/>
                <w:sz w:val="18"/>
                <w:szCs w:val="18"/>
                <w:rtl/>
              </w:rPr>
              <w:t>195</w:t>
            </w:r>
          </w:p>
        </w:tc>
        <w:tc>
          <w:tcPr>
            <w:tcW w:w="3820" w:type="dxa"/>
            <w:noWrap/>
            <w:vAlign w:val="center"/>
          </w:tcPr>
          <w:p w:rsidR="000E1453" w:rsidRPr="00715144" w:rsidRDefault="000E1453" w:rsidP="00715144">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tl/>
              </w:rPr>
            </w:pPr>
            <w:r>
              <w:rPr>
                <w:rFonts w:eastAsia="Times New Roman" w:cs="Times New Roman" w:hint="cs"/>
                <w:color w:val="000000"/>
                <w:rtl/>
              </w:rPr>
              <w:t>100%</w:t>
            </w:r>
          </w:p>
        </w:tc>
      </w:tr>
    </w:tbl>
    <w:p w:rsidR="00C32983" w:rsidRPr="00164D6A" w:rsidRDefault="00C32983" w:rsidP="00164D6A">
      <w:pPr>
        <w:bidi/>
        <w:spacing w:after="0" w:line="360" w:lineRule="auto"/>
        <w:rPr>
          <w:rFonts w:ascii="Simplified Arabic" w:hAnsi="Simplified Arabic" w:cs="Simplified Arabic"/>
          <w:b/>
          <w:bCs/>
          <w:sz w:val="28"/>
          <w:szCs w:val="28"/>
          <w:rtl/>
          <w:lang w:bidi="ar-JO"/>
        </w:rPr>
      </w:pPr>
    </w:p>
    <w:p w:rsidR="00475B72" w:rsidRDefault="00206DB2" w:rsidP="009029D0">
      <w:pPr>
        <w:bidi/>
        <w:spacing w:after="0" w:line="240" w:lineRule="auto"/>
        <w:jc w:val="center"/>
        <w:rPr>
          <w:rFonts w:ascii="Simplified Arabic" w:hAnsi="Simplified Arabic" w:cs="Simplified Arabic"/>
          <w:sz w:val="24"/>
          <w:szCs w:val="24"/>
          <w:rtl/>
          <w:lang w:bidi="ar-JO"/>
        </w:rPr>
      </w:pPr>
      <w:r w:rsidRPr="009029D0">
        <w:rPr>
          <w:rFonts w:ascii="Simplified Arabic" w:hAnsi="Simplified Arabic" w:cs="Simplified Arabic"/>
          <w:sz w:val="20"/>
          <w:szCs w:val="20"/>
          <w:rtl/>
          <w:lang w:bidi="ar-JO"/>
        </w:rPr>
        <w:t>ملحق رقم (</w:t>
      </w:r>
      <w:r w:rsidR="00475B72" w:rsidRPr="009029D0">
        <w:rPr>
          <w:rFonts w:ascii="Simplified Arabic" w:hAnsi="Simplified Arabic" w:cs="Simplified Arabic" w:hint="cs"/>
          <w:sz w:val="20"/>
          <w:szCs w:val="20"/>
          <w:rtl/>
          <w:lang w:bidi="ar-JO"/>
        </w:rPr>
        <w:t>2</w:t>
      </w:r>
      <w:r w:rsidRPr="009029D0">
        <w:rPr>
          <w:rFonts w:ascii="Simplified Arabic" w:hAnsi="Simplified Arabic" w:cs="Simplified Arabic"/>
          <w:sz w:val="20"/>
          <w:szCs w:val="20"/>
          <w:rtl/>
          <w:lang w:bidi="ar-JO"/>
        </w:rPr>
        <w:t>)</w:t>
      </w:r>
      <w:r w:rsidR="00B1295E" w:rsidRPr="009029D0">
        <w:rPr>
          <w:rFonts w:ascii="Simplified Arabic" w:hAnsi="Simplified Arabic" w:cs="Simplified Arabic"/>
          <w:sz w:val="20"/>
          <w:szCs w:val="20"/>
          <w:rtl/>
          <w:lang w:bidi="ar-JO"/>
        </w:rPr>
        <w:t xml:space="preserve"> توزيع التظلمات الواردة للديوان حسب الأرباع للمواضيع الرئيسية والفرعية لعام 2017</w:t>
      </w:r>
    </w:p>
    <w:tbl>
      <w:tblPr>
        <w:tblStyle w:val="LightShading-Accent5"/>
        <w:bidiVisual/>
        <w:tblW w:w="4976" w:type="pct"/>
        <w:tblBorders>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1454"/>
        <w:gridCol w:w="4431"/>
        <w:gridCol w:w="851"/>
        <w:gridCol w:w="902"/>
        <w:gridCol w:w="751"/>
        <w:gridCol w:w="753"/>
        <w:gridCol w:w="771"/>
      </w:tblGrid>
      <w:tr w:rsidR="009029D0" w:rsidRPr="00BF4249" w:rsidTr="009029D0">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33"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الموضوع الرئيسي</w:t>
            </w:r>
          </w:p>
        </w:tc>
        <w:tc>
          <w:tcPr>
            <w:tcW w:w="2235"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الموضوع الفرعي</w:t>
            </w:r>
          </w:p>
        </w:tc>
        <w:tc>
          <w:tcPr>
            <w:tcW w:w="429"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الربع الاول</w:t>
            </w:r>
          </w:p>
        </w:tc>
        <w:tc>
          <w:tcPr>
            <w:tcW w:w="455"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الربع الثاني</w:t>
            </w:r>
          </w:p>
        </w:tc>
        <w:tc>
          <w:tcPr>
            <w:tcW w:w="379" w:type="pct"/>
            <w:tcBorders>
              <w:top w:val="none" w:sz="0" w:space="0" w:color="auto"/>
              <w:left w:val="none" w:sz="0" w:space="0" w:color="auto"/>
              <w:bottom w:val="none" w:sz="0" w:space="0" w:color="auto"/>
              <w:right w:val="none" w:sz="0" w:space="0" w:color="auto"/>
            </w:tcBorders>
            <w:vAlign w:val="center"/>
            <w:hideMark/>
          </w:tcPr>
          <w:p w:rsidR="00BF4249" w:rsidRPr="00BF4249" w:rsidRDefault="00BF4249" w:rsidP="009029D0">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الربع الثالث</w:t>
            </w:r>
          </w:p>
        </w:tc>
        <w:tc>
          <w:tcPr>
            <w:tcW w:w="380"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الربع الرابع</w:t>
            </w:r>
          </w:p>
        </w:tc>
        <w:tc>
          <w:tcPr>
            <w:tcW w:w="389" w:type="pct"/>
            <w:tcBorders>
              <w:top w:val="none" w:sz="0" w:space="0" w:color="auto"/>
              <w:left w:val="none" w:sz="0" w:space="0" w:color="auto"/>
              <w:bottom w:val="none" w:sz="0" w:space="0" w:color="auto"/>
              <w:right w:val="none" w:sz="0" w:space="0" w:color="auto"/>
            </w:tcBorders>
            <w:noWrap/>
            <w:vAlign w:val="center"/>
            <w:hideMark/>
          </w:tcPr>
          <w:p w:rsidR="00BF4249" w:rsidRPr="00BF4249" w:rsidRDefault="00BF4249" w:rsidP="009029D0">
            <w:pPr>
              <w:bidi/>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المجموع</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tcBorders>
              <w:left w:val="none" w:sz="0" w:space="0" w:color="auto"/>
              <w:right w:val="none" w:sz="0" w:space="0" w:color="auto"/>
            </w:tcBorders>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احتساب الخبرات</w:t>
            </w: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 xml:space="preserve">احتساب الخبرات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توفيق اوضاع</w:t>
            </w:r>
          </w:p>
        </w:tc>
        <w:tc>
          <w:tcPr>
            <w:tcW w:w="42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0"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0E145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احتساب مؤهل علمي اعلى</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احتساب مؤهل علمي</w:t>
            </w:r>
          </w:p>
        </w:tc>
        <w:tc>
          <w:tcPr>
            <w:tcW w:w="42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455"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0"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تعديل الاوضاع</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 xml:space="preserve">زيادات مؤهل </w:t>
            </w:r>
          </w:p>
        </w:tc>
        <w:tc>
          <w:tcPr>
            <w:tcW w:w="42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5</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الاجراءات التاديبية</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الايقاف عن العمل</w:t>
            </w:r>
          </w:p>
        </w:tc>
        <w:tc>
          <w:tcPr>
            <w:tcW w:w="42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4</w:t>
            </w:r>
          </w:p>
        </w:tc>
        <w:tc>
          <w:tcPr>
            <w:tcW w:w="380"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8</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العقوبات التأديبية</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7</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15</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ايقاف عن العمل</w:t>
            </w:r>
          </w:p>
        </w:tc>
        <w:tc>
          <w:tcPr>
            <w:tcW w:w="42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0"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ind w:left="93"/>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8</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5</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9</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ind w:left="93"/>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24</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9029D0" w:rsidRPr="00BF4249" w:rsidRDefault="009029D0"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التدريب والايفاد</w:t>
            </w:r>
          </w:p>
        </w:tc>
        <w:tc>
          <w:tcPr>
            <w:tcW w:w="2235" w:type="pct"/>
            <w:noWrap/>
            <w:vAlign w:val="center"/>
            <w:hideMark/>
          </w:tcPr>
          <w:p w:rsidR="009029D0" w:rsidRPr="00BF4249"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اجراءات خلال الايفاد (تمديد, تعديلها, تاجيلها, الغائها, تقصير ,حرمان, نقل التزام, مطالبة مالية للبعثة/ الدورة)</w:t>
            </w:r>
          </w:p>
        </w:tc>
        <w:tc>
          <w:tcPr>
            <w:tcW w:w="429" w:type="pct"/>
            <w:vAlign w:val="center"/>
          </w:tcPr>
          <w:p w:rsidR="009029D0" w:rsidRPr="009029D0"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vAlign w:val="center"/>
          </w:tcPr>
          <w:p w:rsidR="009029D0" w:rsidRPr="009029D0"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9029D0" w:rsidRPr="00BF4249"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0" w:type="pct"/>
            <w:noWrap/>
            <w:vAlign w:val="center"/>
            <w:hideMark/>
          </w:tcPr>
          <w:p w:rsidR="009029D0" w:rsidRPr="00BF4249"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9029D0" w:rsidRPr="00BF4249" w:rsidRDefault="009029D0"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الترقية</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احتساب مؤهل علمي</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إشغال وظائف قيادية / إشرافية</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4</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6</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11</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الترفيع الجوازي</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10</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تعديل الاوضاع</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6</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9</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12</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4</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14</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tcBorders>
              <w:left w:val="none" w:sz="0" w:space="0" w:color="auto"/>
              <w:right w:val="none" w:sz="0" w:space="0" w:color="auto"/>
            </w:tcBorders>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التعيين</w:t>
            </w: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 xml:space="preserve">احتساب الخبرات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7</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8</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تعيين / إعادة تعيين / تثبيت</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4</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8</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الحراك الوظيفي</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نقل/ انتداب/ تكليف/ وكالة</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9</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9</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الدوام الرسمي والاجازات</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إجازات</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الرواتب والعلاوات</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الرواتب والعلاوات</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تقدير الرواتب</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 xml:space="preserve">تقدير الرواتب </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7</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علاوات</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7</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12</w:t>
            </w:r>
          </w:p>
        </w:tc>
      </w:tr>
      <w:tr w:rsidR="009029D0" w:rsidRPr="00BF4249" w:rsidTr="009029D0">
        <w:trPr>
          <w:trHeight w:val="187"/>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7</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11</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tcBorders>
              <w:left w:val="none" w:sz="0" w:space="0" w:color="auto"/>
              <w:right w:val="none" w:sz="0" w:space="0" w:color="auto"/>
            </w:tcBorders>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العمل الاضافي والحوافز والمكافآت</w:t>
            </w: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المكافأت</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 xml:space="preserve">زيادات مؤهل </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4</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عمل اضافي</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مكافات</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4</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 </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4</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9</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إنتهاء الخدمة</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الانفكاك الدائم( إحالة على الاستيداع, تقاعد, عزل, فقد وظيفي, انهاء عقد)</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9</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5</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9</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تقييم الاداء</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تقارير الأداء</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4</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11</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5</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4</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11</w:t>
            </w:r>
          </w:p>
        </w:tc>
      </w:tr>
      <w:tr w:rsidR="009029D0" w:rsidRPr="00BF4249" w:rsidTr="009029D0">
        <w:trPr>
          <w:trHeight w:val="288"/>
        </w:trPr>
        <w:tc>
          <w:tcPr>
            <w:cnfStyle w:val="001000000000" w:firstRow="0" w:lastRow="0" w:firstColumn="1" w:lastColumn="0" w:oddVBand="0" w:evenVBand="0" w:oddHBand="0" w:evenHBand="0" w:firstRowFirstColumn="0" w:firstRowLastColumn="0" w:lastRowFirstColumn="0" w:lastRowLastColumn="0"/>
            <w:tcW w:w="733" w:type="pct"/>
            <w:vMerge w:val="restart"/>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أخرى</w:t>
            </w:r>
          </w:p>
        </w:tc>
        <w:tc>
          <w:tcPr>
            <w:tcW w:w="2235" w:type="pct"/>
            <w:noWrap/>
            <w:vAlign w:val="center"/>
            <w:hideMark/>
          </w:tcPr>
          <w:p w:rsidR="00BF4249" w:rsidRPr="00BF4249" w:rsidRDefault="00BF4249" w:rsidP="000E1453">
            <w:pPr>
              <w:bidi/>
              <w:spacing w:after="0" w:line="240" w:lineRule="exact"/>
              <w:ind w:firstLineChars="100" w:firstLine="20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اخرى</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8</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3</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9</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22</w:t>
            </w:r>
          </w:p>
        </w:tc>
      </w:tr>
      <w:tr w:rsidR="009029D0" w:rsidRPr="00BF4249"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vMerge/>
            <w:tcBorders>
              <w:left w:val="none" w:sz="0" w:space="0" w:color="auto"/>
              <w:right w:val="none" w:sz="0" w:space="0" w:color="auto"/>
            </w:tcBorders>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tcBorders>
              <w:left w:val="none" w:sz="0" w:space="0" w:color="auto"/>
              <w:right w:val="none" w:sz="0" w:space="0" w:color="auto"/>
            </w:tcBorders>
            <w:noWrap/>
            <w:vAlign w:val="center"/>
            <w:hideMark/>
          </w:tcPr>
          <w:p w:rsidR="00BF4249" w:rsidRPr="00BF4249" w:rsidRDefault="00BF4249" w:rsidP="000E1453">
            <w:pPr>
              <w:bidi/>
              <w:spacing w:after="0" w:line="240" w:lineRule="exact"/>
              <w:ind w:firstLineChars="100" w:firstLine="200"/>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الهيكلة</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16"/>
                <w:szCs w:val="16"/>
              </w:rPr>
            </w:pPr>
            <w:r w:rsidRPr="00BF4249">
              <w:rPr>
                <w:rFonts w:ascii="Simplified Arabic" w:eastAsia="Times New Roman" w:hAnsi="Simplified Arabic" w:cs="Simplified Arabic"/>
                <w:color w:val="000000"/>
                <w:sz w:val="16"/>
                <w:szCs w:val="16"/>
              </w:rPr>
              <w:t>5</w:t>
            </w:r>
          </w:p>
        </w:tc>
      </w:tr>
      <w:tr w:rsidR="009029D0" w:rsidRPr="00BF4249" w:rsidTr="009029D0">
        <w:trPr>
          <w:trHeight w:val="254"/>
        </w:trPr>
        <w:tc>
          <w:tcPr>
            <w:cnfStyle w:val="001000000000" w:firstRow="0" w:lastRow="0" w:firstColumn="1" w:lastColumn="0" w:oddVBand="0" w:evenVBand="0" w:oddHBand="0" w:evenHBand="0" w:firstRowFirstColumn="0" w:firstRowLastColumn="0" w:lastRowFirstColumn="0" w:lastRowLastColumn="0"/>
            <w:tcW w:w="733" w:type="pct"/>
            <w:vMerge/>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p>
        </w:tc>
        <w:tc>
          <w:tcPr>
            <w:tcW w:w="223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8</w:t>
            </w:r>
          </w:p>
        </w:tc>
        <w:tc>
          <w:tcPr>
            <w:tcW w:w="455"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3</w:t>
            </w:r>
          </w:p>
        </w:tc>
        <w:tc>
          <w:tcPr>
            <w:tcW w:w="37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14</w:t>
            </w:r>
          </w:p>
        </w:tc>
        <w:tc>
          <w:tcPr>
            <w:tcW w:w="380"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w:t>
            </w:r>
          </w:p>
        </w:tc>
        <w:tc>
          <w:tcPr>
            <w:tcW w:w="389" w:type="pct"/>
            <w:noWrap/>
            <w:vAlign w:val="center"/>
            <w:hideMark/>
          </w:tcPr>
          <w:p w:rsidR="00BF4249" w:rsidRPr="00BF4249" w:rsidRDefault="00BF4249" w:rsidP="009029D0">
            <w:pPr>
              <w:bidi/>
              <w:spacing w:after="0" w:line="240" w:lineRule="exac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27</w:t>
            </w:r>
          </w:p>
        </w:tc>
      </w:tr>
      <w:tr w:rsidR="009029D0" w:rsidRPr="009029D0" w:rsidTr="009029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3" w:type="pct"/>
            <w:tcBorders>
              <w:left w:val="none" w:sz="0" w:space="0" w:color="auto"/>
              <w:right w:val="none" w:sz="0" w:space="0" w:color="auto"/>
            </w:tcBorders>
            <w:noWrap/>
            <w:vAlign w:val="center"/>
            <w:hideMark/>
          </w:tcPr>
          <w:p w:rsidR="00BF4249" w:rsidRPr="00BF4249" w:rsidRDefault="00BF4249" w:rsidP="009029D0">
            <w:pPr>
              <w:bidi/>
              <w:spacing w:after="0" w:line="240" w:lineRule="exact"/>
              <w:rPr>
                <w:rFonts w:ascii="Simplified Arabic" w:eastAsia="Times New Roman" w:hAnsi="Simplified Arabic" w:cs="Simplified Arabic"/>
                <w:color w:val="000000"/>
                <w:sz w:val="20"/>
                <w:szCs w:val="20"/>
              </w:rPr>
            </w:pPr>
            <w:r w:rsidRPr="00BF4249">
              <w:rPr>
                <w:rFonts w:ascii="Simplified Arabic" w:eastAsia="Times New Roman" w:hAnsi="Simplified Arabic" w:cs="Simplified Arabic"/>
                <w:color w:val="000000"/>
                <w:sz w:val="20"/>
                <w:szCs w:val="20"/>
                <w:rtl/>
              </w:rPr>
              <w:t>المجموع الكلي</w:t>
            </w:r>
          </w:p>
        </w:tc>
        <w:tc>
          <w:tcPr>
            <w:tcW w:w="223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0"/>
                <w:szCs w:val="20"/>
              </w:rPr>
            </w:pPr>
            <w:r w:rsidRPr="00BF4249">
              <w:rPr>
                <w:rFonts w:ascii="Simplified Arabic" w:eastAsia="Times New Roman" w:hAnsi="Simplified Arabic" w:cs="Simplified Arabic"/>
                <w:b/>
                <w:bCs/>
                <w:color w:val="000000"/>
                <w:sz w:val="20"/>
                <w:szCs w:val="20"/>
              </w:rPr>
              <w:t> </w:t>
            </w:r>
          </w:p>
        </w:tc>
        <w:tc>
          <w:tcPr>
            <w:tcW w:w="42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58</w:t>
            </w:r>
          </w:p>
        </w:tc>
        <w:tc>
          <w:tcPr>
            <w:tcW w:w="455"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18</w:t>
            </w:r>
          </w:p>
        </w:tc>
        <w:tc>
          <w:tcPr>
            <w:tcW w:w="37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77</w:t>
            </w:r>
          </w:p>
        </w:tc>
        <w:tc>
          <w:tcPr>
            <w:tcW w:w="380"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15</w:t>
            </w:r>
          </w:p>
        </w:tc>
        <w:tc>
          <w:tcPr>
            <w:tcW w:w="389" w:type="pct"/>
            <w:tcBorders>
              <w:left w:val="none" w:sz="0" w:space="0" w:color="auto"/>
              <w:right w:val="none" w:sz="0" w:space="0" w:color="auto"/>
            </w:tcBorders>
            <w:noWrap/>
            <w:vAlign w:val="center"/>
            <w:hideMark/>
          </w:tcPr>
          <w:p w:rsidR="00BF4249" w:rsidRPr="00BF4249" w:rsidRDefault="00BF4249" w:rsidP="009029D0">
            <w:pPr>
              <w:bidi/>
              <w:spacing w:after="0" w:line="240" w:lineRule="exac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16"/>
                <w:szCs w:val="16"/>
              </w:rPr>
            </w:pPr>
            <w:r w:rsidRPr="00BF4249">
              <w:rPr>
                <w:rFonts w:ascii="Simplified Arabic" w:eastAsia="Times New Roman" w:hAnsi="Simplified Arabic" w:cs="Simplified Arabic"/>
                <w:b/>
                <w:bCs/>
                <w:color w:val="000000"/>
                <w:sz w:val="16"/>
                <w:szCs w:val="16"/>
              </w:rPr>
              <w:t>168</w:t>
            </w:r>
          </w:p>
        </w:tc>
      </w:tr>
    </w:tbl>
    <w:p w:rsidR="00475B72" w:rsidRDefault="00475B72" w:rsidP="00BF4249">
      <w:pPr>
        <w:spacing w:after="0" w:line="240" w:lineRule="auto"/>
        <w:jc w:val="right"/>
        <w:rPr>
          <w:rFonts w:ascii="Simplified Arabic" w:hAnsi="Simplified Arabic" w:cs="Simplified Arabic"/>
          <w:sz w:val="24"/>
          <w:szCs w:val="24"/>
          <w:rtl/>
          <w:lang w:bidi="ar-JO"/>
        </w:rPr>
      </w:pPr>
    </w:p>
    <w:p w:rsidR="00B1295E" w:rsidRPr="00970F2C" w:rsidRDefault="00B1295E" w:rsidP="00164D6A">
      <w:pPr>
        <w:bidi/>
        <w:spacing w:after="0" w:line="360" w:lineRule="auto"/>
        <w:rPr>
          <w:rFonts w:ascii="Simplified Arabic" w:hAnsi="Simplified Arabic" w:cs="Simplified Arabic"/>
          <w:sz w:val="44"/>
          <w:szCs w:val="44"/>
          <w:u w:val="single"/>
          <w:rtl/>
          <w:lang w:bidi="ar-JO"/>
        </w:rPr>
      </w:pPr>
    </w:p>
    <w:p w:rsidR="007E5C87" w:rsidRPr="00164D6A" w:rsidRDefault="007E5C87" w:rsidP="00164D6A">
      <w:pPr>
        <w:bidi/>
        <w:spacing w:after="0" w:line="360" w:lineRule="auto"/>
        <w:rPr>
          <w:rFonts w:ascii="Simplified Arabic" w:hAnsi="Simplified Arabic" w:cs="Simplified Arabic"/>
          <w:vanish/>
        </w:rPr>
      </w:pPr>
    </w:p>
    <w:p w:rsidR="00626453" w:rsidRPr="00164D6A" w:rsidRDefault="00626453"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p w:rsidR="00206DB2" w:rsidRPr="00164D6A" w:rsidRDefault="00206DB2" w:rsidP="00164D6A">
      <w:pPr>
        <w:bidi/>
        <w:spacing w:after="0" w:line="360" w:lineRule="auto"/>
        <w:rPr>
          <w:rFonts w:ascii="Simplified Arabic" w:hAnsi="Simplified Arabic" w:cs="Simplified Arabic"/>
          <w:vanish/>
          <w:rtl/>
        </w:rPr>
      </w:pPr>
    </w:p>
    <w:sectPr w:rsidR="00206DB2" w:rsidRPr="00164D6A" w:rsidSect="00164D6A">
      <w:footerReference w:type="default" r:id="rId14"/>
      <w:pgSz w:w="12240" w:h="15840"/>
      <w:pgMar w:top="1134" w:right="1418" w:bottom="1021" w:left="107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97" w:rsidRDefault="00826E97" w:rsidP="009846DC">
      <w:pPr>
        <w:spacing w:after="0" w:line="240" w:lineRule="auto"/>
      </w:pPr>
      <w:r>
        <w:separator/>
      </w:r>
    </w:p>
  </w:endnote>
  <w:endnote w:type="continuationSeparator" w:id="0">
    <w:p w:rsidR="00826E97" w:rsidRDefault="00826E97" w:rsidP="0098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3" w:rsidRDefault="000E1453">
    <w:pPr>
      <w:pStyle w:val="Footer"/>
      <w:jc w:val="center"/>
    </w:pPr>
    <w:r>
      <w:fldChar w:fldCharType="begin"/>
    </w:r>
    <w:r>
      <w:instrText xml:space="preserve"> PAGE   \* MERGEFORMAT </w:instrText>
    </w:r>
    <w:r>
      <w:fldChar w:fldCharType="separate"/>
    </w:r>
    <w:r w:rsidR="0002437A">
      <w:rPr>
        <w:noProof/>
      </w:rPr>
      <w:t>29</w:t>
    </w:r>
    <w:r>
      <w:fldChar w:fldCharType="end"/>
    </w:r>
  </w:p>
  <w:p w:rsidR="000E1453" w:rsidRDefault="000E1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97" w:rsidRDefault="00826E97" w:rsidP="009846DC">
      <w:pPr>
        <w:spacing w:after="0" w:line="240" w:lineRule="auto"/>
      </w:pPr>
      <w:r>
        <w:separator/>
      </w:r>
    </w:p>
  </w:footnote>
  <w:footnote w:type="continuationSeparator" w:id="0">
    <w:p w:rsidR="00826E97" w:rsidRDefault="00826E97" w:rsidP="0098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DB3"/>
    <w:multiLevelType w:val="hybridMultilevel"/>
    <w:tmpl w:val="84041DB6"/>
    <w:lvl w:ilvl="0" w:tplc="C336A3E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A3421F0"/>
    <w:multiLevelType w:val="hybridMultilevel"/>
    <w:tmpl w:val="B6DA44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C5903C2"/>
    <w:multiLevelType w:val="hybridMultilevel"/>
    <w:tmpl w:val="C7C4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22365"/>
    <w:multiLevelType w:val="hybridMultilevel"/>
    <w:tmpl w:val="9A7C320A"/>
    <w:lvl w:ilvl="0" w:tplc="DF708E0A">
      <w:start w:val="1"/>
      <w:numFmt w:val="decimal"/>
      <w:lvlText w:val="%1."/>
      <w:lvlJc w:val="left"/>
      <w:pPr>
        <w:ind w:left="502"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2FBA35D8"/>
    <w:multiLevelType w:val="hybridMultilevel"/>
    <w:tmpl w:val="B206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AA46D8"/>
    <w:multiLevelType w:val="hybridMultilevel"/>
    <w:tmpl w:val="843A3462"/>
    <w:lvl w:ilvl="0" w:tplc="22520836">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1D70EF2"/>
    <w:multiLevelType w:val="hybridMultilevel"/>
    <w:tmpl w:val="E30253B4"/>
    <w:lvl w:ilvl="0" w:tplc="04090001">
      <w:start w:val="1"/>
      <w:numFmt w:val="bullet"/>
      <w:lvlText w:val=""/>
      <w:lvlJc w:val="left"/>
      <w:pPr>
        <w:ind w:left="810" w:hanging="360"/>
      </w:pPr>
      <w:rPr>
        <w:rFonts w:ascii="Symbol" w:hAnsi="Symbol" w:hint="default"/>
        <w:lang w:bidi="ar-J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7735D87"/>
    <w:multiLevelType w:val="hybridMultilevel"/>
    <w:tmpl w:val="90B4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E5999"/>
    <w:multiLevelType w:val="hybridMultilevel"/>
    <w:tmpl w:val="2EDAC5F2"/>
    <w:lvl w:ilvl="0" w:tplc="15E8B0DE">
      <w:start w:val="201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627C0D08"/>
    <w:multiLevelType w:val="hybridMultilevel"/>
    <w:tmpl w:val="93BC058E"/>
    <w:lvl w:ilvl="0" w:tplc="15E8B0DE">
      <w:start w:val="201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62B15BDF"/>
    <w:multiLevelType w:val="hybridMultilevel"/>
    <w:tmpl w:val="92F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5"/>
  </w:num>
  <w:num w:numId="6">
    <w:abstractNumId w:val="4"/>
  </w:num>
  <w:num w:numId="7">
    <w:abstractNumId w:val="8"/>
  </w:num>
  <w:num w:numId="8">
    <w:abstractNumId w:val="0"/>
  </w:num>
  <w:num w:numId="9">
    <w:abstractNumId w:val="2"/>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7B"/>
    <w:rsid w:val="000056BF"/>
    <w:rsid w:val="00012FAE"/>
    <w:rsid w:val="00020A68"/>
    <w:rsid w:val="00021A56"/>
    <w:rsid w:val="000238EA"/>
    <w:rsid w:val="00024051"/>
    <w:rsid w:val="0002437A"/>
    <w:rsid w:val="00025AAF"/>
    <w:rsid w:val="00025E91"/>
    <w:rsid w:val="00026C35"/>
    <w:rsid w:val="000318F2"/>
    <w:rsid w:val="00036337"/>
    <w:rsid w:val="00036624"/>
    <w:rsid w:val="000369EF"/>
    <w:rsid w:val="00044B02"/>
    <w:rsid w:val="000511D3"/>
    <w:rsid w:val="00057362"/>
    <w:rsid w:val="00057A9E"/>
    <w:rsid w:val="00057C45"/>
    <w:rsid w:val="00060541"/>
    <w:rsid w:val="00070753"/>
    <w:rsid w:val="000740EC"/>
    <w:rsid w:val="0007511E"/>
    <w:rsid w:val="00075601"/>
    <w:rsid w:val="0008336E"/>
    <w:rsid w:val="00083E89"/>
    <w:rsid w:val="00086112"/>
    <w:rsid w:val="00091C57"/>
    <w:rsid w:val="00095BB6"/>
    <w:rsid w:val="000978F0"/>
    <w:rsid w:val="000A0D1B"/>
    <w:rsid w:val="000A27F7"/>
    <w:rsid w:val="000A3420"/>
    <w:rsid w:val="000B1F43"/>
    <w:rsid w:val="000B345B"/>
    <w:rsid w:val="000C3F05"/>
    <w:rsid w:val="000D1024"/>
    <w:rsid w:val="000D5008"/>
    <w:rsid w:val="000E1453"/>
    <w:rsid w:val="000E16C4"/>
    <w:rsid w:val="000E5909"/>
    <w:rsid w:val="000E630E"/>
    <w:rsid w:val="000F5035"/>
    <w:rsid w:val="000F5953"/>
    <w:rsid w:val="000F6A2C"/>
    <w:rsid w:val="001021FA"/>
    <w:rsid w:val="001028B2"/>
    <w:rsid w:val="00105ADC"/>
    <w:rsid w:val="001065C0"/>
    <w:rsid w:val="00106A99"/>
    <w:rsid w:val="00110F78"/>
    <w:rsid w:val="00112F6F"/>
    <w:rsid w:val="00125F14"/>
    <w:rsid w:val="00126803"/>
    <w:rsid w:val="001301B8"/>
    <w:rsid w:val="00131F05"/>
    <w:rsid w:val="00136992"/>
    <w:rsid w:val="00140240"/>
    <w:rsid w:val="00140716"/>
    <w:rsid w:val="00147A73"/>
    <w:rsid w:val="00152193"/>
    <w:rsid w:val="0015453F"/>
    <w:rsid w:val="00155E47"/>
    <w:rsid w:val="00155EF2"/>
    <w:rsid w:val="00160EBB"/>
    <w:rsid w:val="001636C5"/>
    <w:rsid w:val="00163AF1"/>
    <w:rsid w:val="00164D6A"/>
    <w:rsid w:val="00167C34"/>
    <w:rsid w:val="00172708"/>
    <w:rsid w:val="00172AD5"/>
    <w:rsid w:val="00175CA1"/>
    <w:rsid w:val="001770E9"/>
    <w:rsid w:val="001808B6"/>
    <w:rsid w:val="00180FB5"/>
    <w:rsid w:val="0018166D"/>
    <w:rsid w:val="00184EFC"/>
    <w:rsid w:val="00184F3D"/>
    <w:rsid w:val="00195363"/>
    <w:rsid w:val="00195897"/>
    <w:rsid w:val="0019643F"/>
    <w:rsid w:val="00196C6D"/>
    <w:rsid w:val="001A02FB"/>
    <w:rsid w:val="001A5C9E"/>
    <w:rsid w:val="001B3024"/>
    <w:rsid w:val="001B425C"/>
    <w:rsid w:val="001C045E"/>
    <w:rsid w:val="001C1B1C"/>
    <w:rsid w:val="001C5306"/>
    <w:rsid w:val="001D4AE8"/>
    <w:rsid w:val="001D6202"/>
    <w:rsid w:val="001D6BB0"/>
    <w:rsid w:val="001E054A"/>
    <w:rsid w:val="001E0CAF"/>
    <w:rsid w:val="001E5D9D"/>
    <w:rsid w:val="001E6BDF"/>
    <w:rsid w:val="001F05E1"/>
    <w:rsid w:val="001F519A"/>
    <w:rsid w:val="002018AC"/>
    <w:rsid w:val="00205FF8"/>
    <w:rsid w:val="00206DB2"/>
    <w:rsid w:val="00215164"/>
    <w:rsid w:val="002238B5"/>
    <w:rsid w:val="002255A3"/>
    <w:rsid w:val="00233A0E"/>
    <w:rsid w:val="00233DA1"/>
    <w:rsid w:val="00235667"/>
    <w:rsid w:val="0023591E"/>
    <w:rsid w:val="00236897"/>
    <w:rsid w:val="002374B9"/>
    <w:rsid w:val="00241CDC"/>
    <w:rsid w:val="00246C0C"/>
    <w:rsid w:val="002511FF"/>
    <w:rsid w:val="0025400F"/>
    <w:rsid w:val="00262FD5"/>
    <w:rsid w:val="00263A6D"/>
    <w:rsid w:val="002647BC"/>
    <w:rsid w:val="0026519A"/>
    <w:rsid w:val="00272029"/>
    <w:rsid w:val="00273200"/>
    <w:rsid w:val="002737E2"/>
    <w:rsid w:val="00273BC1"/>
    <w:rsid w:val="00273C40"/>
    <w:rsid w:val="00273EC1"/>
    <w:rsid w:val="00274BB6"/>
    <w:rsid w:val="00274D56"/>
    <w:rsid w:val="002760DB"/>
    <w:rsid w:val="0027637C"/>
    <w:rsid w:val="00284334"/>
    <w:rsid w:val="00284D35"/>
    <w:rsid w:val="0028642A"/>
    <w:rsid w:val="00290163"/>
    <w:rsid w:val="0029254F"/>
    <w:rsid w:val="002953C0"/>
    <w:rsid w:val="002A1B93"/>
    <w:rsid w:val="002A31B7"/>
    <w:rsid w:val="002B1182"/>
    <w:rsid w:val="002B20E2"/>
    <w:rsid w:val="002B220B"/>
    <w:rsid w:val="002B24A7"/>
    <w:rsid w:val="002B43A4"/>
    <w:rsid w:val="002B481F"/>
    <w:rsid w:val="002B4A70"/>
    <w:rsid w:val="002C073E"/>
    <w:rsid w:val="002C3029"/>
    <w:rsid w:val="002D1B8A"/>
    <w:rsid w:val="002D56C7"/>
    <w:rsid w:val="002E4A9C"/>
    <w:rsid w:val="002E7DBD"/>
    <w:rsid w:val="002F028F"/>
    <w:rsid w:val="002F3BC6"/>
    <w:rsid w:val="002F3BC9"/>
    <w:rsid w:val="00301791"/>
    <w:rsid w:val="00304CBB"/>
    <w:rsid w:val="00311B8E"/>
    <w:rsid w:val="00316B60"/>
    <w:rsid w:val="00325320"/>
    <w:rsid w:val="0033264B"/>
    <w:rsid w:val="00332FC4"/>
    <w:rsid w:val="003412CA"/>
    <w:rsid w:val="00344035"/>
    <w:rsid w:val="003450F1"/>
    <w:rsid w:val="00353124"/>
    <w:rsid w:val="00353BA3"/>
    <w:rsid w:val="00354D39"/>
    <w:rsid w:val="00357F4E"/>
    <w:rsid w:val="00361F23"/>
    <w:rsid w:val="00371249"/>
    <w:rsid w:val="00371983"/>
    <w:rsid w:val="003731DA"/>
    <w:rsid w:val="0037581C"/>
    <w:rsid w:val="003758CE"/>
    <w:rsid w:val="00386214"/>
    <w:rsid w:val="00390B7D"/>
    <w:rsid w:val="00390FDB"/>
    <w:rsid w:val="00392FCF"/>
    <w:rsid w:val="00394C84"/>
    <w:rsid w:val="00395928"/>
    <w:rsid w:val="003971B7"/>
    <w:rsid w:val="0039766C"/>
    <w:rsid w:val="003A24E4"/>
    <w:rsid w:val="003A40CC"/>
    <w:rsid w:val="003A638E"/>
    <w:rsid w:val="003B489F"/>
    <w:rsid w:val="003C1710"/>
    <w:rsid w:val="003C323E"/>
    <w:rsid w:val="003C3EFF"/>
    <w:rsid w:val="003C4873"/>
    <w:rsid w:val="003C657A"/>
    <w:rsid w:val="003D3BA7"/>
    <w:rsid w:val="003D66D9"/>
    <w:rsid w:val="003E0D89"/>
    <w:rsid w:val="003E1D5A"/>
    <w:rsid w:val="003E2CA6"/>
    <w:rsid w:val="003E3F46"/>
    <w:rsid w:val="003E483D"/>
    <w:rsid w:val="003F323D"/>
    <w:rsid w:val="003F460D"/>
    <w:rsid w:val="003F5F92"/>
    <w:rsid w:val="003F7127"/>
    <w:rsid w:val="003F7AC1"/>
    <w:rsid w:val="004001F3"/>
    <w:rsid w:val="0040229C"/>
    <w:rsid w:val="00402496"/>
    <w:rsid w:val="00422C86"/>
    <w:rsid w:val="00424638"/>
    <w:rsid w:val="00424E91"/>
    <w:rsid w:val="00425F43"/>
    <w:rsid w:val="0043347C"/>
    <w:rsid w:val="00435416"/>
    <w:rsid w:val="0043582C"/>
    <w:rsid w:val="00437850"/>
    <w:rsid w:val="004405E7"/>
    <w:rsid w:val="0044153C"/>
    <w:rsid w:val="00444BF3"/>
    <w:rsid w:val="00446CC2"/>
    <w:rsid w:val="00454026"/>
    <w:rsid w:val="00454622"/>
    <w:rsid w:val="00456253"/>
    <w:rsid w:val="0046665C"/>
    <w:rsid w:val="00475B72"/>
    <w:rsid w:val="00492775"/>
    <w:rsid w:val="00493B5B"/>
    <w:rsid w:val="00493EB2"/>
    <w:rsid w:val="004943E4"/>
    <w:rsid w:val="0049572F"/>
    <w:rsid w:val="00497B1B"/>
    <w:rsid w:val="00497CA4"/>
    <w:rsid w:val="004A2960"/>
    <w:rsid w:val="004A541C"/>
    <w:rsid w:val="004B4346"/>
    <w:rsid w:val="004C081B"/>
    <w:rsid w:val="004D294D"/>
    <w:rsid w:val="004D2AB1"/>
    <w:rsid w:val="004D3954"/>
    <w:rsid w:val="004D44DE"/>
    <w:rsid w:val="004D76CC"/>
    <w:rsid w:val="004E3965"/>
    <w:rsid w:val="004E5022"/>
    <w:rsid w:val="004E5175"/>
    <w:rsid w:val="004E6A53"/>
    <w:rsid w:val="004E77D1"/>
    <w:rsid w:val="004F3199"/>
    <w:rsid w:val="004F3794"/>
    <w:rsid w:val="00504178"/>
    <w:rsid w:val="00504B6D"/>
    <w:rsid w:val="00512D5E"/>
    <w:rsid w:val="00516A97"/>
    <w:rsid w:val="005204BE"/>
    <w:rsid w:val="00521901"/>
    <w:rsid w:val="00522796"/>
    <w:rsid w:val="0052360F"/>
    <w:rsid w:val="00524325"/>
    <w:rsid w:val="005264BB"/>
    <w:rsid w:val="00527F50"/>
    <w:rsid w:val="00530DEC"/>
    <w:rsid w:val="00533C97"/>
    <w:rsid w:val="00537133"/>
    <w:rsid w:val="005401E7"/>
    <w:rsid w:val="00555598"/>
    <w:rsid w:val="00555910"/>
    <w:rsid w:val="00557E29"/>
    <w:rsid w:val="0056515B"/>
    <w:rsid w:val="00570940"/>
    <w:rsid w:val="00573B14"/>
    <w:rsid w:val="00573C4C"/>
    <w:rsid w:val="0057498E"/>
    <w:rsid w:val="005767E3"/>
    <w:rsid w:val="0057742B"/>
    <w:rsid w:val="00581803"/>
    <w:rsid w:val="005818A4"/>
    <w:rsid w:val="00586594"/>
    <w:rsid w:val="00590032"/>
    <w:rsid w:val="005941EF"/>
    <w:rsid w:val="0059497B"/>
    <w:rsid w:val="005A1F0A"/>
    <w:rsid w:val="005A326B"/>
    <w:rsid w:val="005A7F26"/>
    <w:rsid w:val="005B1CC5"/>
    <w:rsid w:val="005B3981"/>
    <w:rsid w:val="005B3E0C"/>
    <w:rsid w:val="005B645F"/>
    <w:rsid w:val="005B73D5"/>
    <w:rsid w:val="005C6494"/>
    <w:rsid w:val="005C7892"/>
    <w:rsid w:val="005D02EC"/>
    <w:rsid w:val="005D226D"/>
    <w:rsid w:val="005D32B1"/>
    <w:rsid w:val="005D3CD6"/>
    <w:rsid w:val="005E0596"/>
    <w:rsid w:val="005E4C32"/>
    <w:rsid w:val="005E648F"/>
    <w:rsid w:val="005F309C"/>
    <w:rsid w:val="005F32EC"/>
    <w:rsid w:val="005F39BB"/>
    <w:rsid w:val="005F4F37"/>
    <w:rsid w:val="00602C50"/>
    <w:rsid w:val="00603826"/>
    <w:rsid w:val="00603E39"/>
    <w:rsid w:val="00603EE5"/>
    <w:rsid w:val="00603F65"/>
    <w:rsid w:val="0062301F"/>
    <w:rsid w:val="00624A94"/>
    <w:rsid w:val="006262E6"/>
    <w:rsid w:val="00626453"/>
    <w:rsid w:val="00626EB1"/>
    <w:rsid w:val="006314DF"/>
    <w:rsid w:val="006334CE"/>
    <w:rsid w:val="00635390"/>
    <w:rsid w:val="006362DE"/>
    <w:rsid w:val="00636FEB"/>
    <w:rsid w:val="00641DEE"/>
    <w:rsid w:val="00641E9C"/>
    <w:rsid w:val="0064255A"/>
    <w:rsid w:val="00651D65"/>
    <w:rsid w:val="006530E3"/>
    <w:rsid w:val="00654324"/>
    <w:rsid w:val="00655356"/>
    <w:rsid w:val="00655C84"/>
    <w:rsid w:val="00661AB4"/>
    <w:rsid w:val="00664CE7"/>
    <w:rsid w:val="00666CFE"/>
    <w:rsid w:val="00667AAA"/>
    <w:rsid w:val="006736DE"/>
    <w:rsid w:val="00674036"/>
    <w:rsid w:val="006772D0"/>
    <w:rsid w:val="00684A4F"/>
    <w:rsid w:val="00690835"/>
    <w:rsid w:val="00690F33"/>
    <w:rsid w:val="00692C48"/>
    <w:rsid w:val="006946D1"/>
    <w:rsid w:val="00694C95"/>
    <w:rsid w:val="006963A2"/>
    <w:rsid w:val="00696FF4"/>
    <w:rsid w:val="006972D4"/>
    <w:rsid w:val="006A06CF"/>
    <w:rsid w:val="006A0764"/>
    <w:rsid w:val="006A25F8"/>
    <w:rsid w:val="006A4987"/>
    <w:rsid w:val="006B06E0"/>
    <w:rsid w:val="006C39A4"/>
    <w:rsid w:val="006C6C26"/>
    <w:rsid w:val="006D78B2"/>
    <w:rsid w:val="006E1846"/>
    <w:rsid w:val="006E3D15"/>
    <w:rsid w:val="006E4DFF"/>
    <w:rsid w:val="006E50B1"/>
    <w:rsid w:val="006E57AD"/>
    <w:rsid w:val="006E6634"/>
    <w:rsid w:val="006F067F"/>
    <w:rsid w:val="006F29C8"/>
    <w:rsid w:val="0070014C"/>
    <w:rsid w:val="00701CEE"/>
    <w:rsid w:val="00703EFD"/>
    <w:rsid w:val="007044CD"/>
    <w:rsid w:val="00704C4D"/>
    <w:rsid w:val="00704E2B"/>
    <w:rsid w:val="0070550E"/>
    <w:rsid w:val="0070646D"/>
    <w:rsid w:val="00710BC0"/>
    <w:rsid w:val="00712869"/>
    <w:rsid w:val="00712A99"/>
    <w:rsid w:val="00712D17"/>
    <w:rsid w:val="00715144"/>
    <w:rsid w:val="00715329"/>
    <w:rsid w:val="00716B50"/>
    <w:rsid w:val="00716F8B"/>
    <w:rsid w:val="00720E74"/>
    <w:rsid w:val="00724D14"/>
    <w:rsid w:val="00725B3F"/>
    <w:rsid w:val="00726092"/>
    <w:rsid w:val="00734C88"/>
    <w:rsid w:val="00736654"/>
    <w:rsid w:val="00736884"/>
    <w:rsid w:val="00736E2A"/>
    <w:rsid w:val="00737025"/>
    <w:rsid w:val="00742A3B"/>
    <w:rsid w:val="0074342A"/>
    <w:rsid w:val="00745AC7"/>
    <w:rsid w:val="007513A2"/>
    <w:rsid w:val="00756C56"/>
    <w:rsid w:val="00757412"/>
    <w:rsid w:val="00757D09"/>
    <w:rsid w:val="00761D2F"/>
    <w:rsid w:val="00771ECF"/>
    <w:rsid w:val="007732F0"/>
    <w:rsid w:val="007758AE"/>
    <w:rsid w:val="0077699A"/>
    <w:rsid w:val="00777A22"/>
    <w:rsid w:val="00777B8C"/>
    <w:rsid w:val="007806EC"/>
    <w:rsid w:val="007822DD"/>
    <w:rsid w:val="007837DB"/>
    <w:rsid w:val="00786D1B"/>
    <w:rsid w:val="007A0B29"/>
    <w:rsid w:val="007A2F0E"/>
    <w:rsid w:val="007B0CCA"/>
    <w:rsid w:val="007B25B9"/>
    <w:rsid w:val="007B73E5"/>
    <w:rsid w:val="007C0328"/>
    <w:rsid w:val="007C2999"/>
    <w:rsid w:val="007C633D"/>
    <w:rsid w:val="007C6E66"/>
    <w:rsid w:val="007D093A"/>
    <w:rsid w:val="007E26B0"/>
    <w:rsid w:val="007E5C87"/>
    <w:rsid w:val="007E657F"/>
    <w:rsid w:val="007E68EC"/>
    <w:rsid w:val="007F19EE"/>
    <w:rsid w:val="007F29B0"/>
    <w:rsid w:val="007F786B"/>
    <w:rsid w:val="00803364"/>
    <w:rsid w:val="008070AB"/>
    <w:rsid w:val="0081358F"/>
    <w:rsid w:val="00821F94"/>
    <w:rsid w:val="0082315D"/>
    <w:rsid w:val="00823B9A"/>
    <w:rsid w:val="008262AD"/>
    <w:rsid w:val="00826E97"/>
    <w:rsid w:val="00833FD4"/>
    <w:rsid w:val="0083412A"/>
    <w:rsid w:val="00841D0D"/>
    <w:rsid w:val="00846281"/>
    <w:rsid w:val="008476F7"/>
    <w:rsid w:val="008501A0"/>
    <w:rsid w:val="00854D0F"/>
    <w:rsid w:val="0086042E"/>
    <w:rsid w:val="00863488"/>
    <w:rsid w:val="00872F10"/>
    <w:rsid w:val="0087336D"/>
    <w:rsid w:val="00873728"/>
    <w:rsid w:val="008767A8"/>
    <w:rsid w:val="0087777C"/>
    <w:rsid w:val="00880B55"/>
    <w:rsid w:val="00881131"/>
    <w:rsid w:val="008816FD"/>
    <w:rsid w:val="00884295"/>
    <w:rsid w:val="00886D82"/>
    <w:rsid w:val="008902D2"/>
    <w:rsid w:val="00891DAA"/>
    <w:rsid w:val="00896540"/>
    <w:rsid w:val="00897E84"/>
    <w:rsid w:val="008A16C4"/>
    <w:rsid w:val="008A1D29"/>
    <w:rsid w:val="008A3C9B"/>
    <w:rsid w:val="008A5A5A"/>
    <w:rsid w:val="008A7275"/>
    <w:rsid w:val="008B067B"/>
    <w:rsid w:val="008B0E48"/>
    <w:rsid w:val="008B17C8"/>
    <w:rsid w:val="008B34B1"/>
    <w:rsid w:val="008B3D79"/>
    <w:rsid w:val="008C7474"/>
    <w:rsid w:val="008D001D"/>
    <w:rsid w:val="008D1476"/>
    <w:rsid w:val="008D7413"/>
    <w:rsid w:val="008E0B94"/>
    <w:rsid w:val="008E2FFC"/>
    <w:rsid w:val="008E5A98"/>
    <w:rsid w:val="008F51FB"/>
    <w:rsid w:val="008F60E8"/>
    <w:rsid w:val="008F62F1"/>
    <w:rsid w:val="008F7525"/>
    <w:rsid w:val="00901F75"/>
    <w:rsid w:val="009029D0"/>
    <w:rsid w:val="0090438A"/>
    <w:rsid w:val="00914C12"/>
    <w:rsid w:val="00917C5D"/>
    <w:rsid w:val="0092075C"/>
    <w:rsid w:val="00922F71"/>
    <w:rsid w:val="00930DEB"/>
    <w:rsid w:val="00933158"/>
    <w:rsid w:val="00933757"/>
    <w:rsid w:val="00943965"/>
    <w:rsid w:val="00943DF3"/>
    <w:rsid w:val="009602AF"/>
    <w:rsid w:val="00965873"/>
    <w:rsid w:val="00967F8B"/>
    <w:rsid w:val="00970A27"/>
    <w:rsid w:val="00970F2C"/>
    <w:rsid w:val="00973B98"/>
    <w:rsid w:val="00974004"/>
    <w:rsid w:val="0097710C"/>
    <w:rsid w:val="00977BAD"/>
    <w:rsid w:val="00982E6C"/>
    <w:rsid w:val="009839EA"/>
    <w:rsid w:val="009846DC"/>
    <w:rsid w:val="00985572"/>
    <w:rsid w:val="00986268"/>
    <w:rsid w:val="00991593"/>
    <w:rsid w:val="00991B7E"/>
    <w:rsid w:val="00991C3D"/>
    <w:rsid w:val="009A41D9"/>
    <w:rsid w:val="009A7D72"/>
    <w:rsid w:val="009B2862"/>
    <w:rsid w:val="009C03B9"/>
    <w:rsid w:val="009D3F0E"/>
    <w:rsid w:val="009D4FBB"/>
    <w:rsid w:val="009D5B0A"/>
    <w:rsid w:val="009D78EE"/>
    <w:rsid w:val="009E5D8C"/>
    <w:rsid w:val="009E640D"/>
    <w:rsid w:val="009F02E3"/>
    <w:rsid w:val="009F1E16"/>
    <w:rsid w:val="009F338E"/>
    <w:rsid w:val="009F408F"/>
    <w:rsid w:val="009F6A34"/>
    <w:rsid w:val="009F78AF"/>
    <w:rsid w:val="009F7F15"/>
    <w:rsid w:val="00A01164"/>
    <w:rsid w:val="00A042B6"/>
    <w:rsid w:val="00A06070"/>
    <w:rsid w:val="00A07D3A"/>
    <w:rsid w:val="00A10D02"/>
    <w:rsid w:val="00A1151C"/>
    <w:rsid w:val="00A13342"/>
    <w:rsid w:val="00A21E1B"/>
    <w:rsid w:val="00A22BA8"/>
    <w:rsid w:val="00A232A9"/>
    <w:rsid w:val="00A242AB"/>
    <w:rsid w:val="00A249CA"/>
    <w:rsid w:val="00A27F7D"/>
    <w:rsid w:val="00A33CEF"/>
    <w:rsid w:val="00A44E05"/>
    <w:rsid w:val="00A5507D"/>
    <w:rsid w:val="00A57387"/>
    <w:rsid w:val="00A610F9"/>
    <w:rsid w:val="00A75E4C"/>
    <w:rsid w:val="00A838FE"/>
    <w:rsid w:val="00A850C3"/>
    <w:rsid w:val="00A92313"/>
    <w:rsid w:val="00A94733"/>
    <w:rsid w:val="00AA05A6"/>
    <w:rsid w:val="00AA339C"/>
    <w:rsid w:val="00AA6C66"/>
    <w:rsid w:val="00AD18D8"/>
    <w:rsid w:val="00AD35A1"/>
    <w:rsid w:val="00AD575D"/>
    <w:rsid w:val="00AD7049"/>
    <w:rsid w:val="00AE3841"/>
    <w:rsid w:val="00AE68F9"/>
    <w:rsid w:val="00AF4120"/>
    <w:rsid w:val="00AF5558"/>
    <w:rsid w:val="00AF7C8D"/>
    <w:rsid w:val="00B062FA"/>
    <w:rsid w:val="00B1295E"/>
    <w:rsid w:val="00B15411"/>
    <w:rsid w:val="00B16386"/>
    <w:rsid w:val="00B2774D"/>
    <w:rsid w:val="00B34192"/>
    <w:rsid w:val="00B40A9F"/>
    <w:rsid w:val="00B51B96"/>
    <w:rsid w:val="00B52240"/>
    <w:rsid w:val="00B550C5"/>
    <w:rsid w:val="00B60DC1"/>
    <w:rsid w:val="00B61EF4"/>
    <w:rsid w:val="00B65726"/>
    <w:rsid w:val="00B6616F"/>
    <w:rsid w:val="00B67191"/>
    <w:rsid w:val="00B723F2"/>
    <w:rsid w:val="00B74181"/>
    <w:rsid w:val="00B75057"/>
    <w:rsid w:val="00B81046"/>
    <w:rsid w:val="00B82A87"/>
    <w:rsid w:val="00B84E60"/>
    <w:rsid w:val="00B87BCD"/>
    <w:rsid w:val="00B90149"/>
    <w:rsid w:val="00B90C33"/>
    <w:rsid w:val="00B914FA"/>
    <w:rsid w:val="00B93495"/>
    <w:rsid w:val="00B96C4B"/>
    <w:rsid w:val="00B9799F"/>
    <w:rsid w:val="00BA3AA8"/>
    <w:rsid w:val="00BA449B"/>
    <w:rsid w:val="00BB057B"/>
    <w:rsid w:val="00BB2BC2"/>
    <w:rsid w:val="00BB320F"/>
    <w:rsid w:val="00BC0046"/>
    <w:rsid w:val="00BC182F"/>
    <w:rsid w:val="00BC5B0B"/>
    <w:rsid w:val="00BC6BB7"/>
    <w:rsid w:val="00BC745F"/>
    <w:rsid w:val="00BD2655"/>
    <w:rsid w:val="00BD4667"/>
    <w:rsid w:val="00BD466B"/>
    <w:rsid w:val="00BD602A"/>
    <w:rsid w:val="00BD658C"/>
    <w:rsid w:val="00BF404E"/>
    <w:rsid w:val="00BF4249"/>
    <w:rsid w:val="00BF50F1"/>
    <w:rsid w:val="00BF7930"/>
    <w:rsid w:val="00C0179C"/>
    <w:rsid w:val="00C05903"/>
    <w:rsid w:val="00C065F7"/>
    <w:rsid w:val="00C104C4"/>
    <w:rsid w:val="00C1058F"/>
    <w:rsid w:val="00C2244D"/>
    <w:rsid w:val="00C2321F"/>
    <w:rsid w:val="00C2360C"/>
    <w:rsid w:val="00C23880"/>
    <w:rsid w:val="00C242D1"/>
    <w:rsid w:val="00C26775"/>
    <w:rsid w:val="00C32983"/>
    <w:rsid w:val="00C344F4"/>
    <w:rsid w:val="00C36F96"/>
    <w:rsid w:val="00C37245"/>
    <w:rsid w:val="00C40F8A"/>
    <w:rsid w:val="00C42019"/>
    <w:rsid w:val="00C42446"/>
    <w:rsid w:val="00C4528B"/>
    <w:rsid w:val="00C452B1"/>
    <w:rsid w:val="00C46D00"/>
    <w:rsid w:val="00C47B24"/>
    <w:rsid w:val="00C47BB0"/>
    <w:rsid w:val="00C5591A"/>
    <w:rsid w:val="00C56509"/>
    <w:rsid w:val="00C60D0E"/>
    <w:rsid w:val="00C61F52"/>
    <w:rsid w:val="00C6439C"/>
    <w:rsid w:val="00C66EAF"/>
    <w:rsid w:val="00C71F27"/>
    <w:rsid w:val="00C72059"/>
    <w:rsid w:val="00C720F1"/>
    <w:rsid w:val="00C723E8"/>
    <w:rsid w:val="00C77E3F"/>
    <w:rsid w:val="00C813FA"/>
    <w:rsid w:val="00C87632"/>
    <w:rsid w:val="00C91852"/>
    <w:rsid w:val="00C93222"/>
    <w:rsid w:val="00C94EEA"/>
    <w:rsid w:val="00C962E0"/>
    <w:rsid w:val="00C97453"/>
    <w:rsid w:val="00CA5B30"/>
    <w:rsid w:val="00CA6A18"/>
    <w:rsid w:val="00CA74F3"/>
    <w:rsid w:val="00CB1692"/>
    <w:rsid w:val="00CB6255"/>
    <w:rsid w:val="00CB79C4"/>
    <w:rsid w:val="00CC0092"/>
    <w:rsid w:val="00CC18CB"/>
    <w:rsid w:val="00CC2412"/>
    <w:rsid w:val="00CC3CA5"/>
    <w:rsid w:val="00CC42FD"/>
    <w:rsid w:val="00CD5520"/>
    <w:rsid w:val="00CE000A"/>
    <w:rsid w:val="00CE144B"/>
    <w:rsid w:val="00CE1810"/>
    <w:rsid w:val="00CE608C"/>
    <w:rsid w:val="00CF169A"/>
    <w:rsid w:val="00CF22D5"/>
    <w:rsid w:val="00CF311E"/>
    <w:rsid w:val="00CF7A15"/>
    <w:rsid w:val="00CF7AE5"/>
    <w:rsid w:val="00CF7BC8"/>
    <w:rsid w:val="00D01615"/>
    <w:rsid w:val="00D01DFD"/>
    <w:rsid w:val="00D042B3"/>
    <w:rsid w:val="00D07C1D"/>
    <w:rsid w:val="00D11E31"/>
    <w:rsid w:val="00D12BF2"/>
    <w:rsid w:val="00D160B2"/>
    <w:rsid w:val="00D1680F"/>
    <w:rsid w:val="00D16AB3"/>
    <w:rsid w:val="00D20882"/>
    <w:rsid w:val="00D24F84"/>
    <w:rsid w:val="00D270AE"/>
    <w:rsid w:val="00D32422"/>
    <w:rsid w:val="00D34D7C"/>
    <w:rsid w:val="00D3693E"/>
    <w:rsid w:val="00D375B0"/>
    <w:rsid w:val="00D51D65"/>
    <w:rsid w:val="00D53B93"/>
    <w:rsid w:val="00D53F9D"/>
    <w:rsid w:val="00D54FE7"/>
    <w:rsid w:val="00D64561"/>
    <w:rsid w:val="00D67F23"/>
    <w:rsid w:val="00D751CC"/>
    <w:rsid w:val="00D77C3D"/>
    <w:rsid w:val="00D80B8A"/>
    <w:rsid w:val="00D81AEE"/>
    <w:rsid w:val="00D8299A"/>
    <w:rsid w:val="00D832FD"/>
    <w:rsid w:val="00D8709F"/>
    <w:rsid w:val="00D924A1"/>
    <w:rsid w:val="00D942AA"/>
    <w:rsid w:val="00DA1C56"/>
    <w:rsid w:val="00DA2D39"/>
    <w:rsid w:val="00DA3D49"/>
    <w:rsid w:val="00DA52DB"/>
    <w:rsid w:val="00DA7B8C"/>
    <w:rsid w:val="00DB003B"/>
    <w:rsid w:val="00DB2301"/>
    <w:rsid w:val="00DB35C6"/>
    <w:rsid w:val="00DB35E7"/>
    <w:rsid w:val="00DB4365"/>
    <w:rsid w:val="00DB6AEC"/>
    <w:rsid w:val="00DB6C7B"/>
    <w:rsid w:val="00DB7BC5"/>
    <w:rsid w:val="00DC0553"/>
    <w:rsid w:val="00DC3BCB"/>
    <w:rsid w:val="00DC4FED"/>
    <w:rsid w:val="00DD0064"/>
    <w:rsid w:val="00DD4A44"/>
    <w:rsid w:val="00DD504B"/>
    <w:rsid w:val="00DE157B"/>
    <w:rsid w:val="00DE28A6"/>
    <w:rsid w:val="00DE72B9"/>
    <w:rsid w:val="00DF3511"/>
    <w:rsid w:val="00DF5092"/>
    <w:rsid w:val="00DF72D4"/>
    <w:rsid w:val="00DF7753"/>
    <w:rsid w:val="00E0002E"/>
    <w:rsid w:val="00E03489"/>
    <w:rsid w:val="00E041ED"/>
    <w:rsid w:val="00E04254"/>
    <w:rsid w:val="00E052F0"/>
    <w:rsid w:val="00E107DC"/>
    <w:rsid w:val="00E14779"/>
    <w:rsid w:val="00E1497F"/>
    <w:rsid w:val="00E2021B"/>
    <w:rsid w:val="00E229F3"/>
    <w:rsid w:val="00E2384E"/>
    <w:rsid w:val="00E26A64"/>
    <w:rsid w:val="00E31A43"/>
    <w:rsid w:val="00E32DCA"/>
    <w:rsid w:val="00E344D3"/>
    <w:rsid w:val="00E36C71"/>
    <w:rsid w:val="00E4125F"/>
    <w:rsid w:val="00E423AE"/>
    <w:rsid w:val="00E552E8"/>
    <w:rsid w:val="00E570C4"/>
    <w:rsid w:val="00E63619"/>
    <w:rsid w:val="00E6538E"/>
    <w:rsid w:val="00E65A87"/>
    <w:rsid w:val="00E677D0"/>
    <w:rsid w:val="00E7749E"/>
    <w:rsid w:val="00E779BC"/>
    <w:rsid w:val="00E8319A"/>
    <w:rsid w:val="00E838DC"/>
    <w:rsid w:val="00E84177"/>
    <w:rsid w:val="00E85796"/>
    <w:rsid w:val="00E86410"/>
    <w:rsid w:val="00E9133F"/>
    <w:rsid w:val="00E9134A"/>
    <w:rsid w:val="00E96079"/>
    <w:rsid w:val="00EA17F6"/>
    <w:rsid w:val="00EA2B93"/>
    <w:rsid w:val="00EA40D7"/>
    <w:rsid w:val="00EA5351"/>
    <w:rsid w:val="00EA586E"/>
    <w:rsid w:val="00EB18AC"/>
    <w:rsid w:val="00EB32D8"/>
    <w:rsid w:val="00EB70C6"/>
    <w:rsid w:val="00EC1B3D"/>
    <w:rsid w:val="00EC1F8F"/>
    <w:rsid w:val="00EC4AAF"/>
    <w:rsid w:val="00EC5BBE"/>
    <w:rsid w:val="00ED2159"/>
    <w:rsid w:val="00ED352B"/>
    <w:rsid w:val="00ED77B9"/>
    <w:rsid w:val="00EF0121"/>
    <w:rsid w:val="00EF74F8"/>
    <w:rsid w:val="00F044E2"/>
    <w:rsid w:val="00F0457E"/>
    <w:rsid w:val="00F05598"/>
    <w:rsid w:val="00F102B2"/>
    <w:rsid w:val="00F1284F"/>
    <w:rsid w:val="00F2006E"/>
    <w:rsid w:val="00F22613"/>
    <w:rsid w:val="00F22660"/>
    <w:rsid w:val="00F25A09"/>
    <w:rsid w:val="00F271E2"/>
    <w:rsid w:val="00F342E5"/>
    <w:rsid w:val="00F369A8"/>
    <w:rsid w:val="00F37B16"/>
    <w:rsid w:val="00F50324"/>
    <w:rsid w:val="00F514FC"/>
    <w:rsid w:val="00F54520"/>
    <w:rsid w:val="00F57672"/>
    <w:rsid w:val="00F6530B"/>
    <w:rsid w:val="00F658E6"/>
    <w:rsid w:val="00F704FD"/>
    <w:rsid w:val="00F70E8D"/>
    <w:rsid w:val="00F71F54"/>
    <w:rsid w:val="00F76AB8"/>
    <w:rsid w:val="00F83D48"/>
    <w:rsid w:val="00F905C7"/>
    <w:rsid w:val="00F921CE"/>
    <w:rsid w:val="00F93FFB"/>
    <w:rsid w:val="00F963D1"/>
    <w:rsid w:val="00F97F02"/>
    <w:rsid w:val="00FA3C45"/>
    <w:rsid w:val="00FA415A"/>
    <w:rsid w:val="00FB128C"/>
    <w:rsid w:val="00FB425F"/>
    <w:rsid w:val="00FC18A6"/>
    <w:rsid w:val="00FC30EA"/>
    <w:rsid w:val="00FC4E13"/>
    <w:rsid w:val="00FC7EAC"/>
    <w:rsid w:val="00FD36D5"/>
    <w:rsid w:val="00FD6BD1"/>
    <w:rsid w:val="00FE0749"/>
    <w:rsid w:val="00FE1B6C"/>
    <w:rsid w:val="00FE2886"/>
    <w:rsid w:val="00FE31EE"/>
    <w:rsid w:val="00FE5432"/>
    <w:rsid w:val="00FE63C1"/>
    <w:rsid w:val="00FF0943"/>
    <w:rsid w:val="00FF6A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70"/>
    <w:pPr>
      <w:spacing w:after="200" w:line="276" w:lineRule="auto"/>
    </w:pPr>
    <w:rPr>
      <w:sz w:val="22"/>
      <w:szCs w:val="22"/>
    </w:rPr>
  </w:style>
  <w:style w:type="paragraph" w:styleId="Heading1">
    <w:name w:val="heading 1"/>
    <w:basedOn w:val="Normal"/>
    <w:next w:val="Normal"/>
    <w:link w:val="Heading1Char"/>
    <w:uiPriority w:val="9"/>
    <w:qFormat/>
    <w:rsid w:val="00965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F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A70"/>
    <w:pPr>
      <w:ind w:left="720"/>
      <w:contextualSpacing/>
    </w:pPr>
  </w:style>
  <w:style w:type="paragraph" w:styleId="BalloonText">
    <w:name w:val="Balloon Text"/>
    <w:basedOn w:val="Normal"/>
    <w:link w:val="BalloonTextChar"/>
    <w:uiPriority w:val="99"/>
    <w:semiHidden/>
    <w:unhideWhenUsed/>
    <w:rsid w:val="00FE31E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E31EE"/>
    <w:rPr>
      <w:rFonts w:ascii="Tahoma" w:hAnsi="Tahoma" w:cs="Tahoma"/>
      <w:sz w:val="16"/>
      <w:szCs w:val="16"/>
    </w:rPr>
  </w:style>
  <w:style w:type="paragraph" w:styleId="FootnoteText">
    <w:name w:val="footnote text"/>
    <w:basedOn w:val="Normal"/>
    <w:link w:val="FootnoteTextChar"/>
    <w:uiPriority w:val="99"/>
    <w:unhideWhenUsed/>
    <w:rsid w:val="009846DC"/>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rsid w:val="009846DC"/>
    <w:rPr>
      <w:sz w:val="20"/>
      <w:szCs w:val="20"/>
    </w:rPr>
  </w:style>
  <w:style w:type="character" w:styleId="FootnoteReference">
    <w:name w:val="footnote reference"/>
    <w:uiPriority w:val="99"/>
    <w:semiHidden/>
    <w:unhideWhenUsed/>
    <w:rsid w:val="009846DC"/>
    <w:rPr>
      <w:vertAlign w:val="superscript"/>
    </w:rPr>
  </w:style>
  <w:style w:type="paragraph" w:styleId="Header">
    <w:name w:val="header"/>
    <w:basedOn w:val="Normal"/>
    <w:link w:val="HeaderChar"/>
    <w:uiPriority w:val="99"/>
    <w:unhideWhenUsed/>
    <w:rsid w:val="00091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C57"/>
  </w:style>
  <w:style w:type="paragraph" w:styleId="Footer">
    <w:name w:val="footer"/>
    <w:basedOn w:val="Normal"/>
    <w:link w:val="FooterChar"/>
    <w:uiPriority w:val="99"/>
    <w:unhideWhenUsed/>
    <w:rsid w:val="00091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C57"/>
  </w:style>
  <w:style w:type="paragraph" w:styleId="NoSpacing">
    <w:name w:val="No Spacing"/>
    <w:link w:val="NoSpacingChar"/>
    <w:uiPriority w:val="1"/>
    <w:qFormat/>
    <w:rsid w:val="005B3981"/>
    <w:rPr>
      <w:rFonts w:eastAsia="MS Mincho" w:cs="Times New Roman"/>
      <w:sz w:val="22"/>
      <w:szCs w:val="22"/>
      <w:lang w:eastAsia="ja-JP"/>
    </w:rPr>
  </w:style>
  <w:style w:type="character" w:customStyle="1" w:styleId="NoSpacingChar">
    <w:name w:val="No Spacing Char"/>
    <w:link w:val="NoSpacing"/>
    <w:uiPriority w:val="1"/>
    <w:rsid w:val="005B3981"/>
    <w:rPr>
      <w:rFonts w:eastAsia="MS Mincho" w:cs="Times New Roman"/>
      <w:sz w:val="22"/>
      <w:szCs w:val="22"/>
      <w:lang w:eastAsia="ja-JP" w:bidi="ar-SA"/>
    </w:rPr>
  </w:style>
  <w:style w:type="character" w:customStyle="1" w:styleId="Heading1Char">
    <w:name w:val="Heading 1 Char"/>
    <w:basedOn w:val="DefaultParagraphFont"/>
    <w:link w:val="Heading1"/>
    <w:uiPriority w:val="9"/>
    <w:rsid w:val="00965873"/>
    <w:rPr>
      <w:rFonts w:asciiTheme="majorHAnsi" w:eastAsiaTheme="majorEastAsia" w:hAnsiTheme="majorHAnsi" w:cstheme="majorBidi"/>
      <w:b/>
      <w:bCs/>
      <w:color w:val="365F91" w:themeColor="accent1" w:themeShade="BF"/>
      <w:sz w:val="28"/>
      <w:szCs w:val="28"/>
    </w:rPr>
  </w:style>
  <w:style w:type="table" w:styleId="LightShading-Accent5">
    <w:name w:val="Light Shading Accent 5"/>
    <w:basedOn w:val="TableNormal"/>
    <w:uiPriority w:val="60"/>
    <w:rsid w:val="00A75E4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A75E4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9D4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FBB"/>
    <w:rPr>
      <w:rFonts w:asciiTheme="majorHAnsi" w:eastAsiaTheme="majorEastAsia" w:hAnsiTheme="majorHAnsi" w:cstheme="majorBidi"/>
      <w:b/>
      <w:bCs/>
      <w:color w:val="4F81BD" w:themeColor="accent1"/>
      <w:sz w:val="22"/>
      <w:szCs w:val="22"/>
    </w:rPr>
  </w:style>
  <w:style w:type="paragraph" w:styleId="Caption">
    <w:name w:val="caption"/>
    <w:basedOn w:val="Normal"/>
    <w:next w:val="Normal"/>
    <w:uiPriority w:val="35"/>
    <w:unhideWhenUsed/>
    <w:qFormat/>
    <w:rsid w:val="00140240"/>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7513A2"/>
    <w:pPr>
      <w:outlineLvl w:val="9"/>
    </w:pPr>
    <w:rPr>
      <w:lang w:eastAsia="ja-JP"/>
    </w:rPr>
  </w:style>
  <w:style w:type="paragraph" w:styleId="TOC1">
    <w:name w:val="toc 1"/>
    <w:basedOn w:val="Normal"/>
    <w:next w:val="Normal"/>
    <w:autoRedefine/>
    <w:uiPriority w:val="39"/>
    <w:unhideWhenUsed/>
    <w:rsid w:val="007513A2"/>
    <w:pPr>
      <w:spacing w:after="100"/>
    </w:pPr>
  </w:style>
  <w:style w:type="paragraph" w:styleId="TOC2">
    <w:name w:val="toc 2"/>
    <w:basedOn w:val="Normal"/>
    <w:next w:val="Normal"/>
    <w:autoRedefine/>
    <w:uiPriority w:val="39"/>
    <w:unhideWhenUsed/>
    <w:rsid w:val="007513A2"/>
    <w:pPr>
      <w:spacing w:after="100"/>
      <w:ind w:left="220"/>
    </w:pPr>
  </w:style>
  <w:style w:type="paragraph" w:styleId="TOC3">
    <w:name w:val="toc 3"/>
    <w:basedOn w:val="Normal"/>
    <w:next w:val="Normal"/>
    <w:autoRedefine/>
    <w:uiPriority w:val="39"/>
    <w:unhideWhenUsed/>
    <w:rsid w:val="00316B60"/>
    <w:pPr>
      <w:tabs>
        <w:tab w:val="left" w:pos="2268"/>
        <w:tab w:val="right" w:leader="dot" w:pos="9735"/>
      </w:tabs>
      <w:bidi/>
      <w:spacing w:after="0" w:line="240" w:lineRule="auto"/>
      <w:ind w:left="247"/>
    </w:pPr>
  </w:style>
  <w:style w:type="character" w:styleId="Hyperlink">
    <w:name w:val="Hyperlink"/>
    <w:basedOn w:val="DefaultParagraphFont"/>
    <w:uiPriority w:val="99"/>
    <w:unhideWhenUsed/>
    <w:rsid w:val="007513A2"/>
    <w:rPr>
      <w:color w:val="0000FF" w:themeColor="hyperlink"/>
      <w:u w:val="single"/>
    </w:rPr>
  </w:style>
  <w:style w:type="paragraph" w:styleId="TableofFigures">
    <w:name w:val="table of figures"/>
    <w:basedOn w:val="Normal"/>
    <w:next w:val="Normal"/>
    <w:uiPriority w:val="99"/>
    <w:unhideWhenUsed/>
    <w:rsid w:val="007513A2"/>
    <w:pPr>
      <w:spacing w:after="0"/>
      <w:ind w:left="440" w:hanging="440"/>
    </w:pPr>
    <w:rPr>
      <w:rFonts w:asciiTheme="minorHAnsi" w:hAnsiTheme="minorHAnsi" w:cs="Times New Roman"/>
      <w:cap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70"/>
    <w:pPr>
      <w:spacing w:after="200" w:line="276" w:lineRule="auto"/>
    </w:pPr>
    <w:rPr>
      <w:sz w:val="22"/>
      <w:szCs w:val="22"/>
    </w:rPr>
  </w:style>
  <w:style w:type="paragraph" w:styleId="Heading1">
    <w:name w:val="heading 1"/>
    <w:basedOn w:val="Normal"/>
    <w:next w:val="Normal"/>
    <w:link w:val="Heading1Char"/>
    <w:uiPriority w:val="9"/>
    <w:qFormat/>
    <w:rsid w:val="00965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F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A70"/>
    <w:pPr>
      <w:ind w:left="720"/>
      <w:contextualSpacing/>
    </w:pPr>
  </w:style>
  <w:style w:type="paragraph" w:styleId="BalloonText">
    <w:name w:val="Balloon Text"/>
    <w:basedOn w:val="Normal"/>
    <w:link w:val="BalloonTextChar"/>
    <w:uiPriority w:val="99"/>
    <w:semiHidden/>
    <w:unhideWhenUsed/>
    <w:rsid w:val="00FE31E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E31EE"/>
    <w:rPr>
      <w:rFonts w:ascii="Tahoma" w:hAnsi="Tahoma" w:cs="Tahoma"/>
      <w:sz w:val="16"/>
      <w:szCs w:val="16"/>
    </w:rPr>
  </w:style>
  <w:style w:type="paragraph" w:styleId="FootnoteText">
    <w:name w:val="footnote text"/>
    <w:basedOn w:val="Normal"/>
    <w:link w:val="FootnoteTextChar"/>
    <w:uiPriority w:val="99"/>
    <w:unhideWhenUsed/>
    <w:rsid w:val="009846DC"/>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rsid w:val="009846DC"/>
    <w:rPr>
      <w:sz w:val="20"/>
      <w:szCs w:val="20"/>
    </w:rPr>
  </w:style>
  <w:style w:type="character" w:styleId="FootnoteReference">
    <w:name w:val="footnote reference"/>
    <w:uiPriority w:val="99"/>
    <w:semiHidden/>
    <w:unhideWhenUsed/>
    <w:rsid w:val="009846DC"/>
    <w:rPr>
      <w:vertAlign w:val="superscript"/>
    </w:rPr>
  </w:style>
  <w:style w:type="paragraph" w:styleId="Header">
    <w:name w:val="header"/>
    <w:basedOn w:val="Normal"/>
    <w:link w:val="HeaderChar"/>
    <w:uiPriority w:val="99"/>
    <w:unhideWhenUsed/>
    <w:rsid w:val="00091C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C57"/>
  </w:style>
  <w:style w:type="paragraph" w:styleId="Footer">
    <w:name w:val="footer"/>
    <w:basedOn w:val="Normal"/>
    <w:link w:val="FooterChar"/>
    <w:uiPriority w:val="99"/>
    <w:unhideWhenUsed/>
    <w:rsid w:val="00091C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C57"/>
  </w:style>
  <w:style w:type="paragraph" w:styleId="NoSpacing">
    <w:name w:val="No Spacing"/>
    <w:link w:val="NoSpacingChar"/>
    <w:uiPriority w:val="1"/>
    <w:qFormat/>
    <w:rsid w:val="005B3981"/>
    <w:rPr>
      <w:rFonts w:eastAsia="MS Mincho" w:cs="Times New Roman"/>
      <w:sz w:val="22"/>
      <w:szCs w:val="22"/>
      <w:lang w:eastAsia="ja-JP"/>
    </w:rPr>
  </w:style>
  <w:style w:type="character" w:customStyle="1" w:styleId="NoSpacingChar">
    <w:name w:val="No Spacing Char"/>
    <w:link w:val="NoSpacing"/>
    <w:uiPriority w:val="1"/>
    <w:rsid w:val="005B3981"/>
    <w:rPr>
      <w:rFonts w:eastAsia="MS Mincho" w:cs="Times New Roman"/>
      <w:sz w:val="22"/>
      <w:szCs w:val="22"/>
      <w:lang w:eastAsia="ja-JP" w:bidi="ar-SA"/>
    </w:rPr>
  </w:style>
  <w:style w:type="character" w:customStyle="1" w:styleId="Heading1Char">
    <w:name w:val="Heading 1 Char"/>
    <w:basedOn w:val="DefaultParagraphFont"/>
    <w:link w:val="Heading1"/>
    <w:uiPriority w:val="9"/>
    <w:rsid w:val="00965873"/>
    <w:rPr>
      <w:rFonts w:asciiTheme="majorHAnsi" w:eastAsiaTheme="majorEastAsia" w:hAnsiTheme="majorHAnsi" w:cstheme="majorBidi"/>
      <w:b/>
      <w:bCs/>
      <w:color w:val="365F91" w:themeColor="accent1" w:themeShade="BF"/>
      <w:sz w:val="28"/>
      <w:szCs w:val="28"/>
    </w:rPr>
  </w:style>
  <w:style w:type="table" w:styleId="LightShading-Accent5">
    <w:name w:val="Light Shading Accent 5"/>
    <w:basedOn w:val="TableNormal"/>
    <w:uiPriority w:val="60"/>
    <w:rsid w:val="00A75E4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A75E4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9D4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FBB"/>
    <w:rPr>
      <w:rFonts w:asciiTheme="majorHAnsi" w:eastAsiaTheme="majorEastAsia" w:hAnsiTheme="majorHAnsi" w:cstheme="majorBidi"/>
      <w:b/>
      <w:bCs/>
      <w:color w:val="4F81BD" w:themeColor="accent1"/>
      <w:sz w:val="22"/>
      <w:szCs w:val="22"/>
    </w:rPr>
  </w:style>
  <w:style w:type="paragraph" w:styleId="Caption">
    <w:name w:val="caption"/>
    <w:basedOn w:val="Normal"/>
    <w:next w:val="Normal"/>
    <w:uiPriority w:val="35"/>
    <w:unhideWhenUsed/>
    <w:qFormat/>
    <w:rsid w:val="00140240"/>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7513A2"/>
    <w:pPr>
      <w:outlineLvl w:val="9"/>
    </w:pPr>
    <w:rPr>
      <w:lang w:eastAsia="ja-JP"/>
    </w:rPr>
  </w:style>
  <w:style w:type="paragraph" w:styleId="TOC1">
    <w:name w:val="toc 1"/>
    <w:basedOn w:val="Normal"/>
    <w:next w:val="Normal"/>
    <w:autoRedefine/>
    <w:uiPriority w:val="39"/>
    <w:unhideWhenUsed/>
    <w:rsid w:val="007513A2"/>
    <w:pPr>
      <w:spacing w:after="100"/>
    </w:pPr>
  </w:style>
  <w:style w:type="paragraph" w:styleId="TOC2">
    <w:name w:val="toc 2"/>
    <w:basedOn w:val="Normal"/>
    <w:next w:val="Normal"/>
    <w:autoRedefine/>
    <w:uiPriority w:val="39"/>
    <w:unhideWhenUsed/>
    <w:rsid w:val="007513A2"/>
    <w:pPr>
      <w:spacing w:after="100"/>
      <w:ind w:left="220"/>
    </w:pPr>
  </w:style>
  <w:style w:type="paragraph" w:styleId="TOC3">
    <w:name w:val="toc 3"/>
    <w:basedOn w:val="Normal"/>
    <w:next w:val="Normal"/>
    <w:autoRedefine/>
    <w:uiPriority w:val="39"/>
    <w:unhideWhenUsed/>
    <w:rsid w:val="00316B60"/>
    <w:pPr>
      <w:tabs>
        <w:tab w:val="left" w:pos="2268"/>
        <w:tab w:val="right" w:leader="dot" w:pos="9735"/>
      </w:tabs>
      <w:bidi/>
      <w:spacing w:after="0" w:line="240" w:lineRule="auto"/>
      <w:ind w:left="247"/>
    </w:pPr>
  </w:style>
  <w:style w:type="character" w:styleId="Hyperlink">
    <w:name w:val="Hyperlink"/>
    <w:basedOn w:val="DefaultParagraphFont"/>
    <w:uiPriority w:val="99"/>
    <w:unhideWhenUsed/>
    <w:rsid w:val="007513A2"/>
    <w:rPr>
      <w:color w:val="0000FF" w:themeColor="hyperlink"/>
      <w:u w:val="single"/>
    </w:rPr>
  </w:style>
  <w:style w:type="paragraph" w:styleId="TableofFigures">
    <w:name w:val="table of figures"/>
    <w:basedOn w:val="Normal"/>
    <w:next w:val="Normal"/>
    <w:uiPriority w:val="99"/>
    <w:unhideWhenUsed/>
    <w:rsid w:val="007513A2"/>
    <w:pPr>
      <w:spacing w:after="0"/>
      <w:ind w:left="440" w:hanging="440"/>
    </w:pPr>
    <w:rPr>
      <w:rFonts w:asciiTheme="minorHAnsi" w:hAnsiTheme="minorHAnsi" w:cs="Times New Roman"/>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16">
      <w:bodyDiv w:val="1"/>
      <w:marLeft w:val="0"/>
      <w:marRight w:val="0"/>
      <w:marTop w:val="0"/>
      <w:marBottom w:val="0"/>
      <w:divBdr>
        <w:top w:val="none" w:sz="0" w:space="0" w:color="auto"/>
        <w:left w:val="none" w:sz="0" w:space="0" w:color="auto"/>
        <w:bottom w:val="none" w:sz="0" w:space="0" w:color="auto"/>
        <w:right w:val="none" w:sz="0" w:space="0" w:color="auto"/>
      </w:divBdr>
    </w:div>
    <w:div w:id="61606398">
      <w:bodyDiv w:val="1"/>
      <w:marLeft w:val="0"/>
      <w:marRight w:val="0"/>
      <w:marTop w:val="0"/>
      <w:marBottom w:val="0"/>
      <w:divBdr>
        <w:top w:val="none" w:sz="0" w:space="0" w:color="auto"/>
        <w:left w:val="none" w:sz="0" w:space="0" w:color="auto"/>
        <w:bottom w:val="none" w:sz="0" w:space="0" w:color="auto"/>
        <w:right w:val="none" w:sz="0" w:space="0" w:color="auto"/>
      </w:divBdr>
    </w:div>
    <w:div w:id="66803313">
      <w:bodyDiv w:val="1"/>
      <w:marLeft w:val="0"/>
      <w:marRight w:val="0"/>
      <w:marTop w:val="0"/>
      <w:marBottom w:val="0"/>
      <w:divBdr>
        <w:top w:val="none" w:sz="0" w:space="0" w:color="auto"/>
        <w:left w:val="none" w:sz="0" w:space="0" w:color="auto"/>
        <w:bottom w:val="none" w:sz="0" w:space="0" w:color="auto"/>
        <w:right w:val="none" w:sz="0" w:space="0" w:color="auto"/>
      </w:divBdr>
    </w:div>
    <w:div w:id="113911176">
      <w:bodyDiv w:val="1"/>
      <w:marLeft w:val="0"/>
      <w:marRight w:val="0"/>
      <w:marTop w:val="0"/>
      <w:marBottom w:val="0"/>
      <w:divBdr>
        <w:top w:val="none" w:sz="0" w:space="0" w:color="auto"/>
        <w:left w:val="none" w:sz="0" w:space="0" w:color="auto"/>
        <w:bottom w:val="none" w:sz="0" w:space="0" w:color="auto"/>
        <w:right w:val="none" w:sz="0" w:space="0" w:color="auto"/>
      </w:divBdr>
    </w:div>
    <w:div w:id="138307204">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87640116">
      <w:bodyDiv w:val="1"/>
      <w:marLeft w:val="0"/>
      <w:marRight w:val="0"/>
      <w:marTop w:val="0"/>
      <w:marBottom w:val="0"/>
      <w:divBdr>
        <w:top w:val="none" w:sz="0" w:space="0" w:color="auto"/>
        <w:left w:val="none" w:sz="0" w:space="0" w:color="auto"/>
        <w:bottom w:val="none" w:sz="0" w:space="0" w:color="auto"/>
        <w:right w:val="none" w:sz="0" w:space="0" w:color="auto"/>
      </w:divBdr>
    </w:div>
    <w:div w:id="218253967">
      <w:bodyDiv w:val="1"/>
      <w:marLeft w:val="0"/>
      <w:marRight w:val="0"/>
      <w:marTop w:val="0"/>
      <w:marBottom w:val="0"/>
      <w:divBdr>
        <w:top w:val="none" w:sz="0" w:space="0" w:color="auto"/>
        <w:left w:val="none" w:sz="0" w:space="0" w:color="auto"/>
        <w:bottom w:val="none" w:sz="0" w:space="0" w:color="auto"/>
        <w:right w:val="none" w:sz="0" w:space="0" w:color="auto"/>
      </w:divBdr>
    </w:div>
    <w:div w:id="219899591">
      <w:bodyDiv w:val="1"/>
      <w:marLeft w:val="0"/>
      <w:marRight w:val="0"/>
      <w:marTop w:val="0"/>
      <w:marBottom w:val="0"/>
      <w:divBdr>
        <w:top w:val="none" w:sz="0" w:space="0" w:color="auto"/>
        <w:left w:val="none" w:sz="0" w:space="0" w:color="auto"/>
        <w:bottom w:val="none" w:sz="0" w:space="0" w:color="auto"/>
        <w:right w:val="none" w:sz="0" w:space="0" w:color="auto"/>
      </w:divBdr>
    </w:div>
    <w:div w:id="259415166">
      <w:bodyDiv w:val="1"/>
      <w:marLeft w:val="0"/>
      <w:marRight w:val="0"/>
      <w:marTop w:val="0"/>
      <w:marBottom w:val="0"/>
      <w:divBdr>
        <w:top w:val="none" w:sz="0" w:space="0" w:color="auto"/>
        <w:left w:val="none" w:sz="0" w:space="0" w:color="auto"/>
        <w:bottom w:val="none" w:sz="0" w:space="0" w:color="auto"/>
        <w:right w:val="none" w:sz="0" w:space="0" w:color="auto"/>
      </w:divBdr>
    </w:div>
    <w:div w:id="271792259">
      <w:bodyDiv w:val="1"/>
      <w:marLeft w:val="0"/>
      <w:marRight w:val="0"/>
      <w:marTop w:val="0"/>
      <w:marBottom w:val="0"/>
      <w:divBdr>
        <w:top w:val="none" w:sz="0" w:space="0" w:color="auto"/>
        <w:left w:val="none" w:sz="0" w:space="0" w:color="auto"/>
        <w:bottom w:val="none" w:sz="0" w:space="0" w:color="auto"/>
        <w:right w:val="none" w:sz="0" w:space="0" w:color="auto"/>
      </w:divBdr>
    </w:div>
    <w:div w:id="291986322">
      <w:bodyDiv w:val="1"/>
      <w:marLeft w:val="0"/>
      <w:marRight w:val="0"/>
      <w:marTop w:val="0"/>
      <w:marBottom w:val="0"/>
      <w:divBdr>
        <w:top w:val="none" w:sz="0" w:space="0" w:color="auto"/>
        <w:left w:val="none" w:sz="0" w:space="0" w:color="auto"/>
        <w:bottom w:val="none" w:sz="0" w:space="0" w:color="auto"/>
        <w:right w:val="none" w:sz="0" w:space="0" w:color="auto"/>
      </w:divBdr>
    </w:div>
    <w:div w:id="323779777">
      <w:bodyDiv w:val="1"/>
      <w:marLeft w:val="0"/>
      <w:marRight w:val="0"/>
      <w:marTop w:val="0"/>
      <w:marBottom w:val="0"/>
      <w:divBdr>
        <w:top w:val="none" w:sz="0" w:space="0" w:color="auto"/>
        <w:left w:val="none" w:sz="0" w:space="0" w:color="auto"/>
        <w:bottom w:val="none" w:sz="0" w:space="0" w:color="auto"/>
        <w:right w:val="none" w:sz="0" w:space="0" w:color="auto"/>
      </w:divBdr>
    </w:div>
    <w:div w:id="326330340">
      <w:bodyDiv w:val="1"/>
      <w:marLeft w:val="0"/>
      <w:marRight w:val="0"/>
      <w:marTop w:val="0"/>
      <w:marBottom w:val="0"/>
      <w:divBdr>
        <w:top w:val="none" w:sz="0" w:space="0" w:color="auto"/>
        <w:left w:val="none" w:sz="0" w:space="0" w:color="auto"/>
        <w:bottom w:val="none" w:sz="0" w:space="0" w:color="auto"/>
        <w:right w:val="none" w:sz="0" w:space="0" w:color="auto"/>
      </w:divBdr>
    </w:div>
    <w:div w:id="361370613">
      <w:bodyDiv w:val="1"/>
      <w:marLeft w:val="0"/>
      <w:marRight w:val="0"/>
      <w:marTop w:val="0"/>
      <w:marBottom w:val="0"/>
      <w:divBdr>
        <w:top w:val="none" w:sz="0" w:space="0" w:color="auto"/>
        <w:left w:val="none" w:sz="0" w:space="0" w:color="auto"/>
        <w:bottom w:val="none" w:sz="0" w:space="0" w:color="auto"/>
        <w:right w:val="none" w:sz="0" w:space="0" w:color="auto"/>
      </w:divBdr>
    </w:div>
    <w:div w:id="381027144">
      <w:bodyDiv w:val="1"/>
      <w:marLeft w:val="0"/>
      <w:marRight w:val="0"/>
      <w:marTop w:val="0"/>
      <w:marBottom w:val="0"/>
      <w:divBdr>
        <w:top w:val="none" w:sz="0" w:space="0" w:color="auto"/>
        <w:left w:val="none" w:sz="0" w:space="0" w:color="auto"/>
        <w:bottom w:val="none" w:sz="0" w:space="0" w:color="auto"/>
        <w:right w:val="none" w:sz="0" w:space="0" w:color="auto"/>
      </w:divBdr>
    </w:div>
    <w:div w:id="401294594">
      <w:bodyDiv w:val="1"/>
      <w:marLeft w:val="0"/>
      <w:marRight w:val="0"/>
      <w:marTop w:val="0"/>
      <w:marBottom w:val="0"/>
      <w:divBdr>
        <w:top w:val="none" w:sz="0" w:space="0" w:color="auto"/>
        <w:left w:val="none" w:sz="0" w:space="0" w:color="auto"/>
        <w:bottom w:val="none" w:sz="0" w:space="0" w:color="auto"/>
        <w:right w:val="none" w:sz="0" w:space="0" w:color="auto"/>
      </w:divBdr>
    </w:div>
    <w:div w:id="508108038">
      <w:bodyDiv w:val="1"/>
      <w:marLeft w:val="0"/>
      <w:marRight w:val="0"/>
      <w:marTop w:val="0"/>
      <w:marBottom w:val="0"/>
      <w:divBdr>
        <w:top w:val="none" w:sz="0" w:space="0" w:color="auto"/>
        <w:left w:val="none" w:sz="0" w:space="0" w:color="auto"/>
        <w:bottom w:val="none" w:sz="0" w:space="0" w:color="auto"/>
        <w:right w:val="none" w:sz="0" w:space="0" w:color="auto"/>
      </w:divBdr>
    </w:div>
    <w:div w:id="509684522">
      <w:bodyDiv w:val="1"/>
      <w:marLeft w:val="0"/>
      <w:marRight w:val="0"/>
      <w:marTop w:val="0"/>
      <w:marBottom w:val="0"/>
      <w:divBdr>
        <w:top w:val="none" w:sz="0" w:space="0" w:color="auto"/>
        <w:left w:val="none" w:sz="0" w:space="0" w:color="auto"/>
        <w:bottom w:val="none" w:sz="0" w:space="0" w:color="auto"/>
        <w:right w:val="none" w:sz="0" w:space="0" w:color="auto"/>
      </w:divBdr>
    </w:div>
    <w:div w:id="593978310">
      <w:bodyDiv w:val="1"/>
      <w:marLeft w:val="0"/>
      <w:marRight w:val="0"/>
      <w:marTop w:val="0"/>
      <w:marBottom w:val="0"/>
      <w:divBdr>
        <w:top w:val="none" w:sz="0" w:space="0" w:color="auto"/>
        <w:left w:val="none" w:sz="0" w:space="0" w:color="auto"/>
        <w:bottom w:val="none" w:sz="0" w:space="0" w:color="auto"/>
        <w:right w:val="none" w:sz="0" w:space="0" w:color="auto"/>
      </w:divBdr>
    </w:div>
    <w:div w:id="617613199">
      <w:bodyDiv w:val="1"/>
      <w:marLeft w:val="0"/>
      <w:marRight w:val="0"/>
      <w:marTop w:val="0"/>
      <w:marBottom w:val="0"/>
      <w:divBdr>
        <w:top w:val="none" w:sz="0" w:space="0" w:color="auto"/>
        <w:left w:val="none" w:sz="0" w:space="0" w:color="auto"/>
        <w:bottom w:val="none" w:sz="0" w:space="0" w:color="auto"/>
        <w:right w:val="none" w:sz="0" w:space="0" w:color="auto"/>
      </w:divBdr>
    </w:div>
    <w:div w:id="644163764">
      <w:bodyDiv w:val="1"/>
      <w:marLeft w:val="0"/>
      <w:marRight w:val="0"/>
      <w:marTop w:val="0"/>
      <w:marBottom w:val="0"/>
      <w:divBdr>
        <w:top w:val="none" w:sz="0" w:space="0" w:color="auto"/>
        <w:left w:val="none" w:sz="0" w:space="0" w:color="auto"/>
        <w:bottom w:val="none" w:sz="0" w:space="0" w:color="auto"/>
        <w:right w:val="none" w:sz="0" w:space="0" w:color="auto"/>
      </w:divBdr>
    </w:div>
    <w:div w:id="644968628">
      <w:bodyDiv w:val="1"/>
      <w:marLeft w:val="0"/>
      <w:marRight w:val="0"/>
      <w:marTop w:val="0"/>
      <w:marBottom w:val="0"/>
      <w:divBdr>
        <w:top w:val="none" w:sz="0" w:space="0" w:color="auto"/>
        <w:left w:val="none" w:sz="0" w:space="0" w:color="auto"/>
        <w:bottom w:val="none" w:sz="0" w:space="0" w:color="auto"/>
        <w:right w:val="none" w:sz="0" w:space="0" w:color="auto"/>
      </w:divBdr>
    </w:div>
    <w:div w:id="697968691">
      <w:bodyDiv w:val="1"/>
      <w:marLeft w:val="0"/>
      <w:marRight w:val="0"/>
      <w:marTop w:val="0"/>
      <w:marBottom w:val="0"/>
      <w:divBdr>
        <w:top w:val="none" w:sz="0" w:space="0" w:color="auto"/>
        <w:left w:val="none" w:sz="0" w:space="0" w:color="auto"/>
        <w:bottom w:val="none" w:sz="0" w:space="0" w:color="auto"/>
        <w:right w:val="none" w:sz="0" w:space="0" w:color="auto"/>
      </w:divBdr>
    </w:div>
    <w:div w:id="700057533">
      <w:bodyDiv w:val="1"/>
      <w:marLeft w:val="0"/>
      <w:marRight w:val="0"/>
      <w:marTop w:val="0"/>
      <w:marBottom w:val="0"/>
      <w:divBdr>
        <w:top w:val="none" w:sz="0" w:space="0" w:color="auto"/>
        <w:left w:val="none" w:sz="0" w:space="0" w:color="auto"/>
        <w:bottom w:val="none" w:sz="0" w:space="0" w:color="auto"/>
        <w:right w:val="none" w:sz="0" w:space="0" w:color="auto"/>
      </w:divBdr>
    </w:div>
    <w:div w:id="712851281">
      <w:bodyDiv w:val="1"/>
      <w:marLeft w:val="0"/>
      <w:marRight w:val="0"/>
      <w:marTop w:val="0"/>
      <w:marBottom w:val="0"/>
      <w:divBdr>
        <w:top w:val="none" w:sz="0" w:space="0" w:color="auto"/>
        <w:left w:val="none" w:sz="0" w:space="0" w:color="auto"/>
        <w:bottom w:val="none" w:sz="0" w:space="0" w:color="auto"/>
        <w:right w:val="none" w:sz="0" w:space="0" w:color="auto"/>
      </w:divBdr>
    </w:div>
    <w:div w:id="742223371">
      <w:bodyDiv w:val="1"/>
      <w:marLeft w:val="0"/>
      <w:marRight w:val="0"/>
      <w:marTop w:val="0"/>
      <w:marBottom w:val="0"/>
      <w:divBdr>
        <w:top w:val="none" w:sz="0" w:space="0" w:color="auto"/>
        <w:left w:val="none" w:sz="0" w:space="0" w:color="auto"/>
        <w:bottom w:val="none" w:sz="0" w:space="0" w:color="auto"/>
        <w:right w:val="none" w:sz="0" w:space="0" w:color="auto"/>
      </w:divBdr>
    </w:div>
    <w:div w:id="754790957">
      <w:bodyDiv w:val="1"/>
      <w:marLeft w:val="0"/>
      <w:marRight w:val="0"/>
      <w:marTop w:val="0"/>
      <w:marBottom w:val="0"/>
      <w:divBdr>
        <w:top w:val="none" w:sz="0" w:space="0" w:color="auto"/>
        <w:left w:val="none" w:sz="0" w:space="0" w:color="auto"/>
        <w:bottom w:val="none" w:sz="0" w:space="0" w:color="auto"/>
        <w:right w:val="none" w:sz="0" w:space="0" w:color="auto"/>
      </w:divBdr>
    </w:div>
    <w:div w:id="812870378">
      <w:bodyDiv w:val="1"/>
      <w:marLeft w:val="0"/>
      <w:marRight w:val="0"/>
      <w:marTop w:val="0"/>
      <w:marBottom w:val="0"/>
      <w:divBdr>
        <w:top w:val="none" w:sz="0" w:space="0" w:color="auto"/>
        <w:left w:val="none" w:sz="0" w:space="0" w:color="auto"/>
        <w:bottom w:val="none" w:sz="0" w:space="0" w:color="auto"/>
        <w:right w:val="none" w:sz="0" w:space="0" w:color="auto"/>
      </w:divBdr>
    </w:div>
    <w:div w:id="833492038">
      <w:bodyDiv w:val="1"/>
      <w:marLeft w:val="0"/>
      <w:marRight w:val="0"/>
      <w:marTop w:val="0"/>
      <w:marBottom w:val="0"/>
      <w:divBdr>
        <w:top w:val="none" w:sz="0" w:space="0" w:color="auto"/>
        <w:left w:val="none" w:sz="0" w:space="0" w:color="auto"/>
        <w:bottom w:val="none" w:sz="0" w:space="0" w:color="auto"/>
        <w:right w:val="none" w:sz="0" w:space="0" w:color="auto"/>
      </w:divBdr>
    </w:div>
    <w:div w:id="882517224">
      <w:bodyDiv w:val="1"/>
      <w:marLeft w:val="0"/>
      <w:marRight w:val="0"/>
      <w:marTop w:val="0"/>
      <w:marBottom w:val="0"/>
      <w:divBdr>
        <w:top w:val="none" w:sz="0" w:space="0" w:color="auto"/>
        <w:left w:val="none" w:sz="0" w:space="0" w:color="auto"/>
        <w:bottom w:val="none" w:sz="0" w:space="0" w:color="auto"/>
        <w:right w:val="none" w:sz="0" w:space="0" w:color="auto"/>
      </w:divBdr>
    </w:div>
    <w:div w:id="909195625">
      <w:bodyDiv w:val="1"/>
      <w:marLeft w:val="0"/>
      <w:marRight w:val="0"/>
      <w:marTop w:val="0"/>
      <w:marBottom w:val="0"/>
      <w:divBdr>
        <w:top w:val="none" w:sz="0" w:space="0" w:color="auto"/>
        <w:left w:val="none" w:sz="0" w:space="0" w:color="auto"/>
        <w:bottom w:val="none" w:sz="0" w:space="0" w:color="auto"/>
        <w:right w:val="none" w:sz="0" w:space="0" w:color="auto"/>
      </w:divBdr>
    </w:div>
    <w:div w:id="928122423">
      <w:bodyDiv w:val="1"/>
      <w:marLeft w:val="0"/>
      <w:marRight w:val="0"/>
      <w:marTop w:val="0"/>
      <w:marBottom w:val="0"/>
      <w:divBdr>
        <w:top w:val="none" w:sz="0" w:space="0" w:color="auto"/>
        <w:left w:val="none" w:sz="0" w:space="0" w:color="auto"/>
        <w:bottom w:val="none" w:sz="0" w:space="0" w:color="auto"/>
        <w:right w:val="none" w:sz="0" w:space="0" w:color="auto"/>
      </w:divBdr>
    </w:div>
    <w:div w:id="970482878">
      <w:bodyDiv w:val="1"/>
      <w:marLeft w:val="0"/>
      <w:marRight w:val="0"/>
      <w:marTop w:val="0"/>
      <w:marBottom w:val="0"/>
      <w:divBdr>
        <w:top w:val="none" w:sz="0" w:space="0" w:color="auto"/>
        <w:left w:val="none" w:sz="0" w:space="0" w:color="auto"/>
        <w:bottom w:val="none" w:sz="0" w:space="0" w:color="auto"/>
        <w:right w:val="none" w:sz="0" w:space="0" w:color="auto"/>
      </w:divBdr>
    </w:div>
    <w:div w:id="973371784">
      <w:bodyDiv w:val="1"/>
      <w:marLeft w:val="0"/>
      <w:marRight w:val="0"/>
      <w:marTop w:val="0"/>
      <w:marBottom w:val="0"/>
      <w:divBdr>
        <w:top w:val="none" w:sz="0" w:space="0" w:color="auto"/>
        <w:left w:val="none" w:sz="0" w:space="0" w:color="auto"/>
        <w:bottom w:val="none" w:sz="0" w:space="0" w:color="auto"/>
        <w:right w:val="none" w:sz="0" w:space="0" w:color="auto"/>
      </w:divBdr>
    </w:div>
    <w:div w:id="993800819">
      <w:bodyDiv w:val="1"/>
      <w:marLeft w:val="0"/>
      <w:marRight w:val="0"/>
      <w:marTop w:val="0"/>
      <w:marBottom w:val="0"/>
      <w:divBdr>
        <w:top w:val="none" w:sz="0" w:space="0" w:color="auto"/>
        <w:left w:val="none" w:sz="0" w:space="0" w:color="auto"/>
        <w:bottom w:val="none" w:sz="0" w:space="0" w:color="auto"/>
        <w:right w:val="none" w:sz="0" w:space="0" w:color="auto"/>
      </w:divBdr>
    </w:div>
    <w:div w:id="996375451">
      <w:bodyDiv w:val="1"/>
      <w:marLeft w:val="0"/>
      <w:marRight w:val="0"/>
      <w:marTop w:val="0"/>
      <w:marBottom w:val="0"/>
      <w:divBdr>
        <w:top w:val="none" w:sz="0" w:space="0" w:color="auto"/>
        <w:left w:val="none" w:sz="0" w:space="0" w:color="auto"/>
        <w:bottom w:val="none" w:sz="0" w:space="0" w:color="auto"/>
        <w:right w:val="none" w:sz="0" w:space="0" w:color="auto"/>
      </w:divBdr>
    </w:div>
    <w:div w:id="996609190">
      <w:bodyDiv w:val="1"/>
      <w:marLeft w:val="0"/>
      <w:marRight w:val="0"/>
      <w:marTop w:val="0"/>
      <w:marBottom w:val="0"/>
      <w:divBdr>
        <w:top w:val="none" w:sz="0" w:space="0" w:color="auto"/>
        <w:left w:val="none" w:sz="0" w:space="0" w:color="auto"/>
        <w:bottom w:val="none" w:sz="0" w:space="0" w:color="auto"/>
        <w:right w:val="none" w:sz="0" w:space="0" w:color="auto"/>
      </w:divBdr>
    </w:div>
    <w:div w:id="1022970604">
      <w:bodyDiv w:val="1"/>
      <w:marLeft w:val="0"/>
      <w:marRight w:val="0"/>
      <w:marTop w:val="0"/>
      <w:marBottom w:val="0"/>
      <w:divBdr>
        <w:top w:val="none" w:sz="0" w:space="0" w:color="auto"/>
        <w:left w:val="none" w:sz="0" w:space="0" w:color="auto"/>
        <w:bottom w:val="none" w:sz="0" w:space="0" w:color="auto"/>
        <w:right w:val="none" w:sz="0" w:space="0" w:color="auto"/>
      </w:divBdr>
    </w:div>
    <w:div w:id="1046560708">
      <w:bodyDiv w:val="1"/>
      <w:marLeft w:val="0"/>
      <w:marRight w:val="0"/>
      <w:marTop w:val="0"/>
      <w:marBottom w:val="0"/>
      <w:divBdr>
        <w:top w:val="none" w:sz="0" w:space="0" w:color="auto"/>
        <w:left w:val="none" w:sz="0" w:space="0" w:color="auto"/>
        <w:bottom w:val="none" w:sz="0" w:space="0" w:color="auto"/>
        <w:right w:val="none" w:sz="0" w:space="0" w:color="auto"/>
      </w:divBdr>
    </w:div>
    <w:div w:id="1056205237">
      <w:bodyDiv w:val="1"/>
      <w:marLeft w:val="0"/>
      <w:marRight w:val="0"/>
      <w:marTop w:val="0"/>
      <w:marBottom w:val="0"/>
      <w:divBdr>
        <w:top w:val="none" w:sz="0" w:space="0" w:color="auto"/>
        <w:left w:val="none" w:sz="0" w:space="0" w:color="auto"/>
        <w:bottom w:val="none" w:sz="0" w:space="0" w:color="auto"/>
        <w:right w:val="none" w:sz="0" w:space="0" w:color="auto"/>
      </w:divBdr>
    </w:div>
    <w:div w:id="1105349231">
      <w:bodyDiv w:val="1"/>
      <w:marLeft w:val="0"/>
      <w:marRight w:val="0"/>
      <w:marTop w:val="0"/>
      <w:marBottom w:val="0"/>
      <w:divBdr>
        <w:top w:val="none" w:sz="0" w:space="0" w:color="auto"/>
        <w:left w:val="none" w:sz="0" w:space="0" w:color="auto"/>
        <w:bottom w:val="none" w:sz="0" w:space="0" w:color="auto"/>
        <w:right w:val="none" w:sz="0" w:space="0" w:color="auto"/>
      </w:divBdr>
    </w:div>
    <w:div w:id="1105424797">
      <w:bodyDiv w:val="1"/>
      <w:marLeft w:val="0"/>
      <w:marRight w:val="0"/>
      <w:marTop w:val="0"/>
      <w:marBottom w:val="0"/>
      <w:divBdr>
        <w:top w:val="none" w:sz="0" w:space="0" w:color="auto"/>
        <w:left w:val="none" w:sz="0" w:space="0" w:color="auto"/>
        <w:bottom w:val="none" w:sz="0" w:space="0" w:color="auto"/>
        <w:right w:val="none" w:sz="0" w:space="0" w:color="auto"/>
      </w:divBdr>
    </w:div>
    <w:div w:id="1167014930">
      <w:bodyDiv w:val="1"/>
      <w:marLeft w:val="0"/>
      <w:marRight w:val="0"/>
      <w:marTop w:val="0"/>
      <w:marBottom w:val="0"/>
      <w:divBdr>
        <w:top w:val="none" w:sz="0" w:space="0" w:color="auto"/>
        <w:left w:val="none" w:sz="0" w:space="0" w:color="auto"/>
        <w:bottom w:val="none" w:sz="0" w:space="0" w:color="auto"/>
        <w:right w:val="none" w:sz="0" w:space="0" w:color="auto"/>
      </w:divBdr>
    </w:div>
    <w:div w:id="1204362808">
      <w:bodyDiv w:val="1"/>
      <w:marLeft w:val="0"/>
      <w:marRight w:val="0"/>
      <w:marTop w:val="0"/>
      <w:marBottom w:val="0"/>
      <w:divBdr>
        <w:top w:val="none" w:sz="0" w:space="0" w:color="auto"/>
        <w:left w:val="none" w:sz="0" w:space="0" w:color="auto"/>
        <w:bottom w:val="none" w:sz="0" w:space="0" w:color="auto"/>
        <w:right w:val="none" w:sz="0" w:space="0" w:color="auto"/>
      </w:divBdr>
    </w:div>
    <w:div w:id="1243905741">
      <w:bodyDiv w:val="1"/>
      <w:marLeft w:val="0"/>
      <w:marRight w:val="0"/>
      <w:marTop w:val="0"/>
      <w:marBottom w:val="0"/>
      <w:divBdr>
        <w:top w:val="none" w:sz="0" w:space="0" w:color="auto"/>
        <w:left w:val="none" w:sz="0" w:space="0" w:color="auto"/>
        <w:bottom w:val="none" w:sz="0" w:space="0" w:color="auto"/>
        <w:right w:val="none" w:sz="0" w:space="0" w:color="auto"/>
      </w:divBdr>
    </w:div>
    <w:div w:id="1323385401">
      <w:bodyDiv w:val="1"/>
      <w:marLeft w:val="0"/>
      <w:marRight w:val="0"/>
      <w:marTop w:val="0"/>
      <w:marBottom w:val="0"/>
      <w:divBdr>
        <w:top w:val="none" w:sz="0" w:space="0" w:color="auto"/>
        <w:left w:val="none" w:sz="0" w:space="0" w:color="auto"/>
        <w:bottom w:val="none" w:sz="0" w:space="0" w:color="auto"/>
        <w:right w:val="none" w:sz="0" w:space="0" w:color="auto"/>
      </w:divBdr>
    </w:div>
    <w:div w:id="1333025305">
      <w:bodyDiv w:val="1"/>
      <w:marLeft w:val="0"/>
      <w:marRight w:val="0"/>
      <w:marTop w:val="0"/>
      <w:marBottom w:val="0"/>
      <w:divBdr>
        <w:top w:val="none" w:sz="0" w:space="0" w:color="auto"/>
        <w:left w:val="none" w:sz="0" w:space="0" w:color="auto"/>
        <w:bottom w:val="none" w:sz="0" w:space="0" w:color="auto"/>
        <w:right w:val="none" w:sz="0" w:space="0" w:color="auto"/>
      </w:divBdr>
    </w:div>
    <w:div w:id="1413434420">
      <w:bodyDiv w:val="1"/>
      <w:marLeft w:val="0"/>
      <w:marRight w:val="0"/>
      <w:marTop w:val="0"/>
      <w:marBottom w:val="0"/>
      <w:divBdr>
        <w:top w:val="none" w:sz="0" w:space="0" w:color="auto"/>
        <w:left w:val="none" w:sz="0" w:space="0" w:color="auto"/>
        <w:bottom w:val="none" w:sz="0" w:space="0" w:color="auto"/>
        <w:right w:val="none" w:sz="0" w:space="0" w:color="auto"/>
      </w:divBdr>
    </w:div>
    <w:div w:id="1414087194">
      <w:bodyDiv w:val="1"/>
      <w:marLeft w:val="0"/>
      <w:marRight w:val="0"/>
      <w:marTop w:val="0"/>
      <w:marBottom w:val="0"/>
      <w:divBdr>
        <w:top w:val="none" w:sz="0" w:space="0" w:color="auto"/>
        <w:left w:val="none" w:sz="0" w:space="0" w:color="auto"/>
        <w:bottom w:val="none" w:sz="0" w:space="0" w:color="auto"/>
        <w:right w:val="none" w:sz="0" w:space="0" w:color="auto"/>
      </w:divBdr>
    </w:div>
    <w:div w:id="1437364726">
      <w:bodyDiv w:val="1"/>
      <w:marLeft w:val="0"/>
      <w:marRight w:val="0"/>
      <w:marTop w:val="0"/>
      <w:marBottom w:val="0"/>
      <w:divBdr>
        <w:top w:val="none" w:sz="0" w:space="0" w:color="auto"/>
        <w:left w:val="none" w:sz="0" w:space="0" w:color="auto"/>
        <w:bottom w:val="none" w:sz="0" w:space="0" w:color="auto"/>
        <w:right w:val="none" w:sz="0" w:space="0" w:color="auto"/>
      </w:divBdr>
    </w:div>
    <w:div w:id="1440485707">
      <w:bodyDiv w:val="1"/>
      <w:marLeft w:val="0"/>
      <w:marRight w:val="0"/>
      <w:marTop w:val="0"/>
      <w:marBottom w:val="0"/>
      <w:divBdr>
        <w:top w:val="none" w:sz="0" w:space="0" w:color="auto"/>
        <w:left w:val="none" w:sz="0" w:space="0" w:color="auto"/>
        <w:bottom w:val="none" w:sz="0" w:space="0" w:color="auto"/>
        <w:right w:val="none" w:sz="0" w:space="0" w:color="auto"/>
      </w:divBdr>
    </w:div>
    <w:div w:id="1459832834">
      <w:bodyDiv w:val="1"/>
      <w:marLeft w:val="0"/>
      <w:marRight w:val="0"/>
      <w:marTop w:val="0"/>
      <w:marBottom w:val="0"/>
      <w:divBdr>
        <w:top w:val="none" w:sz="0" w:space="0" w:color="auto"/>
        <w:left w:val="none" w:sz="0" w:space="0" w:color="auto"/>
        <w:bottom w:val="none" w:sz="0" w:space="0" w:color="auto"/>
        <w:right w:val="none" w:sz="0" w:space="0" w:color="auto"/>
      </w:divBdr>
    </w:div>
    <w:div w:id="1460103136">
      <w:bodyDiv w:val="1"/>
      <w:marLeft w:val="0"/>
      <w:marRight w:val="0"/>
      <w:marTop w:val="0"/>
      <w:marBottom w:val="0"/>
      <w:divBdr>
        <w:top w:val="none" w:sz="0" w:space="0" w:color="auto"/>
        <w:left w:val="none" w:sz="0" w:space="0" w:color="auto"/>
        <w:bottom w:val="none" w:sz="0" w:space="0" w:color="auto"/>
        <w:right w:val="none" w:sz="0" w:space="0" w:color="auto"/>
      </w:divBdr>
    </w:div>
    <w:div w:id="1469124492">
      <w:bodyDiv w:val="1"/>
      <w:marLeft w:val="0"/>
      <w:marRight w:val="0"/>
      <w:marTop w:val="0"/>
      <w:marBottom w:val="0"/>
      <w:divBdr>
        <w:top w:val="none" w:sz="0" w:space="0" w:color="auto"/>
        <w:left w:val="none" w:sz="0" w:space="0" w:color="auto"/>
        <w:bottom w:val="none" w:sz="0" w:space="0" w:color="auto"/>
        <w:right w:val="none" w:sz="0" w:space="0" w:color="auto"/>
      </w:divBdr>
    </w:div>
    <w:div w:id="1473017560">
      <w:bodyDiv w:val="1"/>
      <w:marLeft w:val="0"/>
      <w:marRight w:val="0"/>
      <w:marTop w:val="0"/>
      <w:marBottom w:val="0"/>
      <w:divBdr>
        <w:top w:val="none" w:sz="0" w:space="0" w:color="auto"/>
        <w:left w:val="none" w:sz="0" w:space="0" w:color="auto"/>
        <w:bottom w:val="none" w:sz="0" w:space="0" w:color="auto"/>
        <w:right w:val="none" w:sz="0" w:space="0" w:color="auto"/>
      </w:divBdr>
    </w:div>
    <w:div w:id="1504390016">
      <w:bodyDiv w:val="1"/>
      <w:marLeft w:val="0"/>
      <w:marRight w:val="0"/>
      <w:marTop w:val="0"/>
      <w:marBottom w:val="0"/>
      <w:divBdr>
        <w:top w:val="none" w:sz="0" w:space="0" w:color="auto"/>
        <w:left w:val="none" w:sz="0" w:space="0" w:color="auto"/>
        <w:bottom w:val="none" w:sz="0" w:space="0" w:color="auto"/>
        <w:right w:val="none" w:sz="0" w:space="0" w:color="auto"/>
      </w:divBdr>
    </w:div>
    <w:div w:id="1559903775">
      <w:bodyDiv w:val="1"/>
      <w:marLeft w:val="0"/>
      <w:marRight w:val="0"/>
      <w:marTop w:val="0"/>
      <w:marBottom w:val="0"/>
      <w:divBdr>
        <w:top w:val="none" w:sz="0" w:space="0" w:color="auto"/>
        <w:left w:val="none" w:sz="0" w:space="0" w:color="auto"/>
        <w:bottom w:val="none" w:sz="0" w:space="0" w:color="auto"/>
        <w:right w:val="none" w:sz="0" w:space="0" w:color="auto"/>
      </w:divBdr>
    </w:div>
    <w:div w:id="1608582372">
      <w:bodyDiv w:val="1"/>
      <w:marLeft w:val="0"/>
      <w:marRight w:val="0"/>
      <w:marTop w:val="0"/>
      <w:marBottom w:val="0"/>
      <w:divBdr>
        <w:top w:val="none" w:sz="0" w:space="0" w:color="auto"/>
        <w:left w:val="none" w:sz="0" w:space="0" w:color="auto"/>
        <w:bottom w:val="none" w:sz="0" w:space="0" w:color="auto"/>
        <w:right w:val="none" w:sz="0" w:space="0" w:color="auto"/>
      </w:divBdr>
    </w:div>
    <w:div w:id="1635329504">
      <w:bodyDiv w:val="1"/>
      <w:marLeft w:val="0"/>
      <w:marRight w:val="0"/>
      <w:marTop w:val="0"/>
      <w:marBottom w:val="0"/>
      <w:divBdr>
        <w:top w:val="none" w:sz="0" w:space="0" w:color="auto"/>
        <w:left w:val="none" w:sz="0" w:space="0" w:color="auto"/>
        <w:bottom w:val="none" w:sz="0" w:space="0" w:color="auto"/>
        <w:right w:val="none" w:sz="0" w:space="0" w:color="auto"/>
      </w:divBdr>
    </w:div>
    <w:div w:id="1637561779">
      <w:bodyDiv w:val="1"/>
      <w:marLeft w:val="0"/>
      <w:marRight w:val="0"/>
      <w:marTop w:val="0"/>
      <w:marBottom w:val="0"/>
      <w:divBdr>
        <w:top w:val="none" w:sz="0" w:space="0" w:color="auto"/>
        <w:left w:val="none" w:sz="0" w:space="0" w:color="auto"/>
        <w:bottom w:val="none" w:sz="0" w:space="0" w:color="auto"/>
        <w:right w:val="none" w:sz="0" w:space="0" w:color="auto"/>
      </w:divBdr>
    </w:div>
    <w:div w:id="1654797915">
      <w:bodyDiv w:val="1"/>
      <w:marLeft w:val="0"/>
      <w:marRight w:val="0"/>
      <w:marTop w:val="0"/>
      <w:marBottom w:val="0"/>
      <w:divBdr>
        <w:top w:val="none" w:sz="0" w:space="0" w:color="auto"/>
        <w:left w:val="none" w:sz="0" w:space="0" w:color="auto"/>
        <w:bottom w:val="none" w:sz="0" w:space="0" w:color="auto"/>
        <w:right w:val="none" w:sz="0" w:space="0" w:color="auto"/>
      </w:divBdr>
    </w:div>
    <w:div w:id="1693528634">
      <w:bodyDiv w:val="1"/>
      <w:marLeft w:val="0"/>
      <w:marRight w:val="0"/>
      <w:marTop w:val="0"/>
      <w:marBottom w:val="0"/>
      <w:divBdr>
        <w:top w:val="none" w:sz="0" w:space="0" w:color="auto"/>
        <w:left w:val="none" w:sz="0" w:space="0" w:color="auto"/>
        <w:bottom w:val="none" w:sz="0" w:space="0" w:color="auto"/>
        <w:right w:val="none" w:sz="0" w:space="0" w:color="auto"/>
      </w:divBdr>
    </w:div>
    <w:div w:id="1714573251">
      <w:bodyDiv w:val="1"/>
      <w:marLeft w:val="0"/>
      <w:marRight w:val="0"/>
      <w:marTop w:val="0"/>
      <w:marBottom w:val="0"/>
      <w:divBdr>
        <w:top w:val="none" w:sz="0" w:space="0" w:color="auto"/>
        <w:left w:val="none" w:sz="0" w:space="0" w:color="auto"/>
        <w:bottom w:val="none" w:sz="0" w:space="0" w:color="auto"/>
        <w:right w:val="none" w:sz="0" w:space="0" w:color="auto"/>
      </w:divBdr>
    </w:div>
    <w:div w:id="1776709704">
      <w:bodyDiv w:val="1"/>
      <w:marLeft w:val="0"/>
      <w:marRight w:val="0"/>
      <w:marTop w:val="0"/>
      <w:marBottom w:val="0"/>
      <w:divBdr>
        <w:top w:val="none" w:sz="0" w:space="0" w:color="auto"/>
        <w:left w:val="none" w:sz="0" w:space="0" w:color="auto"/>
        <w:bottom w:val="none" w:sz="0" w:space="0" w:color="auto"/>
        <w:right w:val="none" w:sz="0" w:space="0" w:color="auto"/>
      </w:divBdr>
    </w:div>
    <w:div w:id="1776973860">
      <w:bodyDiv w:val="1"/>
      <w:marLeft w:val="0"/>
      <w:marRight w:val="0"/>
      <w:marTop w:val="0"/>
      <w:marBottom w:val="0"/>
      <w:divBdr>
        <w:top w:val="none" w:sz="0" w:space="0" w:color="auto"/>
        <w:left w:val="none" w:sz="0" w:space="0" w:color="auto"/>
        <w:bottom w:val="none" w:sz="0" w:space="0" w:color="auto"/>
        <w:right w:val="none" w:sz="0" w:space="0" w:color="auto"/>
      </w:divBdr>
    </w:div>
    <w:div w:id="1811434717">
      <w:bodyDiv w:val="1"/>
      <w:marLeft w:val="0"/>
      <w:marRight w:val="0"/>
      <w:marTop w:val="0"/>
      <w:marBottom w:val="0"/>
      <w:divBdr>
        <w:top w:val="none" w:sz="0" w:space="0" w:color="auto"/>
        <w:left w:val="none" w:sz="0" w:space="0" w:color="auto"/>
        <w:bottom w:val="none" w:sz="0" w:space="0" w:color="auto"/>
        <w:right w:val="none" w:sz="0" w:space="0" w:color="auto"/>
      </w:divBdr>
    </w:div>
    <w:div w:id="1811942628">
      <w:bodyDiv w:val="1"/>
      <w:marLeft w:val="0"/>
      <w:marRight w:val="0"/>
      <w:marTop w:val="0"/>
      <w:marBottom w:val="0"/>
      <w:divBdr>
        <w:top w:val="none" w:sz="0" w:space="0" w:color="auto"/>
        <w:left w:val="none" w:sz="0" w:space="0" w:color="auto"/>
        <w:bottom w:val="none" w:sz="0" w:space="0" w:color="auto"/>
        <w:right w:val="none" w:sz="0" w:space="0" w:color="auto"/>
      </w:divBdr>
    </w:div>
    <w:div w:id="1820346540">
      <w:bodyDiv w:val="1"/>
      <w:marLeft w:val="0"/>
      <w:marRight w:val="0"/>
      <w:marTop w:val="0"/>
      <w:marBottom w:val="0"/>
      <w:divBdr>
        <w:top w:val="none" w:sz="0" w:space="0" w:color="auto"/>
        <w:left w:val="none" w:sz="0" w:space="0" w:color="auto"/>
        <w:bottom w:val="none" w:sz="0" w:space="0" w:color="auto"/>
        <w:right w:val="none" w:sz="0" w:space="0" w:color="auto"/>
      </w:divBdr>
    </w:div>
    <w:div w:id="1855798450">
      <w:bodyDiv w:val="1"/>
      <w:marLeft w:val="0"/>
      <w:marRight w:val="0"/>
      <w:marTop w:val="0"/>
      <w:marBottom w:val="0"/>
      <w:divBdr>
        <w:top w:val="none" w:sz="0" w:space="0" w:color="auto"/>
        <w:left w:val="none" w:sz="0" w:space="0" w:color="auto"/>
        <w:bottom w:val="none" w:sz="0" w:space="0" w:color="auto"/>
        <w:right w:val="none" w:sz="0" w:space="0" w:color="auto"/>
      </w:divBdr>
    </w:div>
    <w:div w:id="1889610273">
      <w:bodyDiv w:val="1"/>
      <w:marLeft w:val="0"/>
      <w:marRight w:val="0"/>
      <w:marTop w:val="0"/>
      <w:marBottom w:val="0"/>
      <w:divBdr>
        <w:top w:val="none" w:sz="0" w:space="0" w:color="auto"/>
        <w:left w:val="none" w:sz="0" w:space="0" w:color="auto"/>
        <w:bottom w:val="none" w:sz="0" w:space="0" w:color="auto"/>
        <w:right w:val="none" w:sz="0" w:space="0" w:color="auto"/>
      </w:divBdr>
    </w:div>
    <w:div w:id="1947426860">
      <w:bodyDiv w:val="1"/>
      <w:marLeft w:val="0"/>
      <w:marRight w:val="0"/>
      <w:marTop w:val="0"/>
      <w:marBottom w:val="0"/>
      <w:divBdr>
        <w:top w:val="none" w:sz="0" w:space="0" w:color="auto"/>
        <w:left w:val="none" w:sz="0" w:space="0" w:color="auto"/>
        <w:bottom w:val="none" w:sz="0" w:space="0" w:color="auto"/>
        <w:right w:val="none" w:sz="0" w:space="0" w:color="auto"/>
      </w:divBdr>
    </w:div>
    <w:div w:id="1996257683">
      <w:bodyDiv w:val="1"/>
      <w:marLeft w:val="0"/>
      <w:marRight w:val="0"/>
      <w:marTop w:val="0"/>
      <w:marBottom w:val="0"/>
      <w:divBdr>
        <w:top w:val="none" w:sz="0" w:space="0" w:color="auto"/>
        <w:left w:val="none" w:sz="0" w:space="0" w:color="auto"/>
        <w:bottom w:val="none" w:sz="0" w:space="0" w:color="auto"/>
        <w:right w:val="none" w:sz="0" w:space="0" w:color="auto"/>
      </w:divBdr>
    </w:div>
    <w:div w:id="2014412071">
      <w:bodyDiv w:val="1"/>
      <w:marLeft w:val="0"/>
      <w:marRight w:val="0"/>
      <w:marTop w:val="0"/>
      <w:marBottom w:val="0"/>
      <w:divBdr>
        <w:top w:val="none" w:sz="0" w:space="0" w:color="auto"/>
        <w:left w:val="none" w:sz="0" w:space="0" w:color="auto"/>
        <w:bottom w:val="none" w:sz="0" w:space="0" w:color="auto"/>
        <w:right w:val="none" w:sz="0" w:space="0" w:color="auto"/>
      </w:divBdr>
    </w:div>
    <w:div w:id="2026706651">
      <w:bodyDiv w:val="1"/>
      <w:marLeft w:val="0"/>
      <w:marRight w:val="0"/>
      <w:marTop w:val="0"/>
      <w:marBottom w:val="0"/>
      <w:divBdr>
        <w:top w:val="none" w:sz="0" w:space="0" w:color="auto"/>
        <w:left w:val="none" w:sz="0" w:space="0" w:color="auto"/>
        <w:bottom w:val="none" w:sz="0" w:space="0" w:color="auto"/>
        <w:right w:val="none" w:sz="0" w:space="0" w:color="auto"/>
      </w:divBdr>
    </w:div>
    <w:div w:id="2032485947">
      <w:bodyDiv w:val="1"/>
      <w:marLeft w:val="0"/>
      <w:marRight w:val="0"/>
      <w:marTop w:val="0"/>
      <w:marBottom w:val="0"/>
      <w:divBdr>
        <w:top w:val="none" w:sz="0" w:space="0" w:color="auto"/>
        <w:left w:val="none" w:sz="0" w:space="0" w:color="auto"/>
        <w:bottom w:val="none" w:sz="0" w:space="0" w:color="auto"/>
        <w:right w:val="none" w:sz="0" w:space="0" w:color="auto"/>
      </w:divBdr>
    </w:div>
    <w:div w:id="2068872798">
      <w:bodyDiv w:val="1"/>
      <w:marLeft w:val="0"/>
      <w:marRight w:val="0"/>
      <w:marTop w:val="0"/>
      <w:marBottom w:val="0"/>
      <w:divBdr>
        <w:top w:val="none" w:sz="0" w:space="0" w:color="auto"/>
        <w:left w:val="none" w:sz="0" w:space="0" w:color="auto"/>
        <w:bottom w:val="none" w:sz="0" w:space="0" w:color="auto"/>
        <w:right w:val="none" w:sz="0" w:space="0" w:color="auto"/>
      </w:divBdr>
    </w:div>
    <w:div w:id="2087409586">
      <w:bodyDiv w:val="1"/>
      <w:marLeft w:val="0"/>
      <w:marRight w:val="0"/>
      <w:marTop w:val="0"/>
      <w:marBottom w:val="0"/>
      <w:divBdr>
        <w:top w:val="none" w:sz="0" w:space="0" w:color="auto"/>
        <w:left w:val="none" w:sz="0" w:space="0" w:color="auto"/>
        <w:bottom w:val="none" w:sz="0" w:space="0" w:color="auto"/>
        <w:right w:val="none" w:sz="0" w:space="0" w:color="auto"/>
      </w:divBdr>
    </w:div>
    <w:div w:id="2094087170">
      <w:bodyDiv w:val="1"/>
      <w:marLeft w:val="0"/>
      <w:marRight w:val="0"/>
      <w:marTop w:val="0"/>
      <w:marBottom w:val="0"/>
      <w:divBdr>
        <w:top w:val="none" w:sz="0" w:space="0" w:color="auto"/>
        <w:left w:val="none" w:sz="0" w:space="0" w:color="auto"/>
        <w:bottom w:val="none" w:sz="0" w:space="0" w:color="auto"/>
        <w:right w:val="none" w:sz="0" w:space="0" w:color="auto"/>
      </w:divBdr>
    </w:div>
    <w:div w:id="2098165159">
      <w:bodyDiv w:val="1"/>
      <w:marLeft w:val="0"/>
      <w:marRight w:val="0"/>
      <w:marTop w:val="0"/>
      <w:marBottom w:val="0"/>
      <w:divBdr>
        <w:top w:val="none" w:sz="0" w:space="0" w:color="auto"/>
        <w:left w:val="none" w:sz="0" w:space="0" w:color="auto"/>
        <w:bottom w:val="none" w:sz="0" w:space="0" w:color="auto"/>
        <w:right w:val="none" w:sz="0" w:space="0" w:color="auto"/>
      </w:divBdr>
    </w:div>
    <w:div w:id="21181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1583;&#1585;&#1575;&#1587;&#1577;%20&#1575;&#1604;&#1588;&#1603;&#1575;&#1608;&#1609;%20&#1608;&#1575;&#1604;&#1575;&#1602;&#1578;&#1585;&#1575;&#1581;&#1575;&#1578;%20&#1608;&#1575;&#1604;&#1578;&#1592;&#1604;&#1605;&#1575;&#1578;\&#1575;&#1604;&#1588;&#1603;&#1575;&#1608;&#1609;_2017_&#1606;&#1607;&#1575;&#1574;&#161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G:\&#1583;&#1585;&#1575;&#1587;&#1577;%20&#1575;&#1604;&#1588;&#1603;&#1575;&#1608;&#1609;%20&#1608;&#1575;&#1604;&#1575;&#1602;&#1578;&#1585;&#1575;&#1581;&#1575;&#1578;%20&#1608;&#1575;&#1604;&#1578;&#1592;&#1604;&#1605;&#1575;&#1578;\&#1575;&#1604;&#1588;&#1603;&#1575;&#1608;&#1609;_2017_&#1606;&#1607;&#1575;&#1574;&#1610;.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G:\&#1583;&#1585;&#1575;&#1587;&#1577;%20&#1575;&#1604;&#1588;&#1603;&#1575;&#1608;&#1609;%20&#1608;&#1575;&#1604;&#1575;&#1602;&#1578;&#1585;&#1575;&#1581;&#1575;&#1578;%20&#1608;&#1575;&#1604;&#1578;&#1592;&#1604;&#1605;&#1575;&#1578;\&#1575;&#1604;&#1588;&#1603;&#1575;&#1608;&#1609;_2017_&#1606;&#1607;&#1575;&#1574;&#16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583;&#1585;&#1575;&#1587;&#1577;%20&#1575;&#1604;&#1588;&#1603;&#1575;&#1608;&#1609;%20&#1608;&#1575;&#1604;&#1575;&#1602;&#1578;&#1585;&#1575;&#1581;&#1575;&#1578;%20&#1608;&#1575;&#1604;&#1578;&#1592;&#1604;&#1605;&#1575;&#1578;\&#1575;&#1581;&#1589;&#1575;&#1574;&#1610;&#1577;%20&#1575;&#1604;&#1578;&#1592;&#1604;&#1605;&#1575;&#1578;%20&#1604;&#1593;&#1575;&#1605;%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583;&#1585;&#1575;&#1587;&#1577;%20&#1575;&#1604;&#1588;&#1603;&#1575;&#1608;&#1609;%20&#1608;&#1575;&#1604;&#1575;&#1602;&#1578;&#1585;&#1575;&#1581;&#1575;&#1578;%20&#1608;&#1575;&#1604;&#1578;&#1592;&#1604;&#1605;&#1575;&#1578;\&#1575;&#1581;&#1589;&#1575;&#1574;&#1610;&#1577;%20&#1575;&#1604;&#1578;&#1592;&#1604;&#1605;&#1575;&#1578;%20&#1604;&#1593;&#1575;&#1605;%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123480148020366"/>
          <c:y val="7.3746312684364209E-5"/>
          <c:w val="0.52074399710636876"/>
          <c:h val="0.89911998002462079"/>
        </c:manualLayout>
      </c:layout>
      <c:barChart>
        <c:barDir val="bar"/>
        <c:grouping val="clustered"/>
        <c:varyColors val="0"/>
        <c:ser>
          <c:idx val="0"/>
          <c:order val="0"/>
          <c:tx>
            <c:strRef>
              <c:f>'مخرجات التقرير'!$N$62</c:f>
              <c:strCache>
                <c:ptCount val="1"/>
                <c:pt idx="0">
                  <c:v>الربع الاول</c:v>
                </c:pt>
              </c:strCache>
            </c:strRef>
          </c:tx>
          <c:spPr>
            <a:scene3d>
              <a:camera prst="orthographicFront"/>
              <a:lightRig rig="threePt" dir="t"/>
            </a:scene3d>
            <a:sp3d>
              <a:bevelT/>
            </a:sp3d>
          </c:spPr>
          <c:invertIfNegative val="0"/>
          <c:dLbls>
            <c:txPr>
              <a:bodyPr/>
              <a:lstStyle/>
              <a:p>
                <a:pPr>
                  <a:defRPr sz="800"/>
                </a:pPr>
                <a:endParaRPr lang="ar-JO"/>
              </a:p>
            </c:txPr>
            <c:showLegendKey val="0"/>
            <c:showVal val="1"/>
            <c:showCatName val="0"/>
            <c:showSerName val="0"/>
            <c:showPercent val="0"/>
            <c:showBubbleSize val="0"/>
            <c:showLeaderLines val="0"/>
          </c:dLbls>
          <c:cat>
            <c:strRef>
              <c:f>'مخرجات التقرير'!$M$63:$M$67</c:f>
              <c:strCache>
                <c:ptCount val="5"/>
                <c:pt idx="0">
                  <c:v>نظام الشكاوى والاقتراحات الالكترونية / ديوان الخدمة المدنية</c:v>
                </c:pt>
                <c:pt idx="1">
                  <c:v>صندوق الشكاوى واقتراحات خطية</c:v>
                </c:pt>
                <c:pt idx="2">
                  <c:v>شكاوى المراجعين الخطية عبر قسم الشكاوى/ ديوان الخدمة المدنية</c:v>
                </c:pt>
                <c:pt idx="3">
                  <c:v>نظام ادارة وحدة الشكاوى الحكومية/ وزارة تطوير القطاع العام</c:v>
                </c:pt>
                <c:pt idx="4">
                  <c:v>الجهات الرقابية</c:v>
                </c:pt>
              </c:strCache>
            </c:strRef>
          </c:cat>
          <c:val>
            <c:numRef>
              <c:f>'مخرجات التقرير'!$N$63:$N$67</c:f>
              <c:numCache>
                <c:formatCode>###0</c:formatCode>
                <c:ptCount val="5"/>
                <c:pt idx="0">
                  <c:v>131</c:v>
                </c:pt>
                <c:pt idx="1">
                  <c:v>10</c:v>
                </c:pt>
                <c:pt idx="2">
                  <c:v>12</c:v>
                </c:pt>
                <c:pt idx="3">
                  <c:v>33</c:v>
                </c:pt>
                <c:pt idx="4">
                  <c:v>1</c:v>
                </c:pt>
              </c:numCache>
            </c:numRef>
          </c:val>
        </c:ser>
        <c:ser>
          <c:idx val="1"/>
          <c:order val="1"/>
          <c:tx>
            <c:strRef>
              <c:f>'مخرجات التقرير'!$O$62</c:f>
              <c:strCache>
                <c:ptCount val="1"/>
                <c:pt idx="0">
                  <c:v>الربع الثاني</c:v>
                </c:pt>
              </c:strCache>
            </c:strRef>
          </c:tx>
          <c:spPr>
            <a:scene3d>
              <a:camera prst="orthographicFront"/>
              <a:lightRig rig="threePt" dir="t"/>
            </a:scene3d>
            <a:sp3d>
              <a:bevelT/>
            </a:sp3d>
          </c:spPr>
          <c:invertIfNegative val="0"/>
          <c:cat>
            <c:strRef>
              <c:f>'مخرجات التقرير'!$M$63:$M$67</c:f>
              <c:strCache>
                <c:ptCount val="5"/>
                <c:pt idx="0">
                  <c:v>نظام الشكاوى والاقتراحات الالكترونية / ديوان الخدمة المدنية</c:v>
                </c:pt>
                <c:pt idx="1">
                  <c:v>صندوق الشكاوى واقتراحات خطية</c:v>
                </c:pt>
                <c:pt idx="2">
                  <c:v>شكاوى المراجعين الخطية عبر قسم الشكاوى/ ديوان الخدمة المدنية</c:v>
                </c:pt>
                <c:pt idx="3">
                  <c:v>نظام ادارة وحدة الشكاوى الحكومية/ وزارة تطوير القطاع العام</c:v>
                </c:pt>
                <c:pt idx="4">
                  <c:v>الجهات الرقابية</c:v>
                </c:pt>
              </c:strCache>
            </c:strRef>
          </c:cat>
          <c:val>
            <c:numRef>
              <c:f>'مخرجات التقرير'!$O$63:$O$67</c:f>
              <c:numCache>
                <c:formatCode>###0</c:formatCode>
                <c:ptCount val="5"/>
                <c:pt idx="0">
                  <c:v>118</c:v>
                </c:pt>
                <c:pt idx="1">
                  <c:v>14</c:v>
                </c:pt>
                <c:pt idx="2">
                  <c:v>18</c:v>
                </c:pt>
                <c:pt idx="3">
                  <c:v>53</c:v>
                </c:pt>
                <c:pt idx="4">
                  <c:v>0</c:v>
                </c:pt>
              </c:numCache>
            </c:numRef>
          </c:val>
        </c:ser>
        <c:ser>
          <c:idx val="2"/>
          <c:order val="2"/>
          <c:tx>
            <c:strRef>
              <c:f>'مخرجات التقرير'!$P$62</c:f>
              <c:strCache>
                <c:ptCount val="1"/>
                <c:pt idx="0">
                  <c:v>الربع الثالث</c:v>
                </c:pt>
              </c:strCache>
            </c:strRef>
          </c:tx>
          <c:spPr>
            <a:scene3d>
              <a:camera prst="orthographicFront"/>
              <a:lightRig rig="threePt" dir="t"/>
            </a:scene3d>
            <a:sp3d>
              <a:bevelT/>
            </a:sp3d>
          </c:spPr>
          <c:invertIfNegative val="0"/>
          <c:dLbls>
            <c:txPr>
              <a:bodyPr/>
              <a:lstStyle/>
              <a:p>
                <a:pPr>
                  <a:defRPr sz="800"/>
                </a:pPr>
                <a:endParaRPr lang="ar-JO"/>
              </a:p>
            </c:txPr>
            <c:showLegendKey val="0"/>
            <c:showVal val="1"/>
            <c:showCatName val="0"/>
            <c:showSerName val="0"/>
            <c:showPercent val="0"/>
            <c:showBubbleSize val="0"/>
            <c:showLeaderLines val="0"/>
          </c:dLbls>
          <c:cat>
            <c:strRef>
              <c:f>'مخرجات التقرير'!$M$63:$M$67</c:f>
              <c:strCache>
                <c:ptCount val="5"/>
                <c:pt idx="0">
                  <c:v>نظام الشكاوى والاقتراحات الالكترونية / ديوان الخدمة المدنية</c:v>
                </c:pt>
                <c:pt idx="1">
                  <c:v>صندوق الشكاوى واقتراحات خطية</c:v>
                </c:pt>
                <c:pt idx="2">
                  <c:v>شكاوى المراجعين الخطية عبر قسم الشكاوى/ ديوان الخدمة المدنية</c:v>
                </c:pt>
                <c:pt idx="3">
                  <c:v>نظام ادارة وحدة الشكاوى الحكومية/ وزارة تطوير القطاع العام</c:v>
                </c:pt>
                <c:pt idx="4">
                  <c:v>الجهات الرقابية</c:v>
                </c:pt>
              </c:strCache>
            </c:strRef>
          </c:cat>
          <c:val>
            <c:numRef>
              <c:f>'مخرجات التقرير'!$P$63:$P$67</c:f>
              <c:numCache>
                <c:formatCode>###0</c:formatCode>
                <c:ptCount val="5"/>
                <c:pt idx="0">
                  <c:v>127</c:v>
                </c:pt>
                <c:pt idx="1">
                  <c:v>13</c:v>
                </c:pt>
                <c:pt idx="2">
                  <c:v>18</c:v>
                </c:pt>
                <c:pt idx="3">
                  <c:v>61</c:v>
                </c:pt>
                <c:pt idx="4">
                  <c:v>0</c:v>
                </c:pt>
              </c:numCache>
            </c:numRef>
          </c:val>
        </c:ser>
        <c:ser>
          <c:idx val="3"/>
          <c:order val="3"/>
          <c:tx>
            <c:strRef>
              <c:f>'مخرجات التقرير'!$Q$62</c:f>
              <c:strCache>
                <c:ptCount val="1"/>
                <c:pt idx="0">
                  <c:v>الربع االرابع</c:v>
                </c:pt>
              </c:strCache>
            </c:strRef>
          </c:tx>
          <c:spPr>
            <a:scene3d>
              <a:camera prst="orthographicFront"/>
              <a:lightRig rig="threePt" dir="t"/>
            </a:scene3d>
            <a:sp3d>
              <a:bevelT/>
            </a:sp3d>
          </c:spPr>
          <c:invertIfNegative val="0"/>
          <c:dLbls>
            <c:txPr>
              <a:bodyPr/>
              <a:lstStyle/>
              <a:p>
                <a:pPr>
                  <a:defRPr sz="800"/>
                </a:pPr>
                <a:endParaRPr lang="ar-JO"/>
              </a:p>
            </c:txPr>
            <c:showLegendKey val="0"/>
            <c:showVal val="1"/>
            <c:showCatName val="0"/>
            <c:showSerName val="0"/>
            <c:showPercent val="0"/>
            <c:showBubbleSize val="0"/>
            <c:showLeaderLines val="0"/>
          </c:dLbls>
          <c:cat>
            <c:strRef>
              <c:f>'مخرجات التقرير'!$M$63:$M$67</c:f>
              <c:strCache>
                <c:ptCount val="5"/>
                <c:pt idx="0">
                  <c:v>نظام الشكاوى والاقتراحات الالكترونية / ديوان الخدمة المدنية</c:v>
                </c:pt>
                <c:pt idx="1">
                  <c:v>صندوق الشكاوى واقتراحات خطية</c:v>
                </c:pt>
                <c:pt idx="2">
                  <c:v>شكاوى المراجعين الخطية عبر قسم الشكاوى/ ديوان الخدمة المدنية</c:v>
                </c:pt>
                <c:pt idx="3">
                  <c:v>نظام ادارة وحدة الشكاوى الحكومية/ وزارة تطوير القطاع العام</c:v>
                </c:pt>
                <c:pt idx="4">
                  <c:v>الجهات الرقابية</c:v>
                </c:pt>
              </c:strCache>
            </c:strRef>
          </c:cat>
          <c:val>
            <c:numRef>
              <c:f>'مخرجات التقرير'!$Q$63:$Q$67</c:f>
              <c:numCache>
                <c:formatCode>###0</c:formatCode>
                <c:ptCount val="5"/>
                <c:pt idx="0">
                  <c:v>120</c:v>
                </c:pt>
                <c:pt idx="1">
                  <c:v>5</c:v>
                </c:pt>
                <c:pt idx="2">
                  <c:v>22</c:v>
                </c:pt>
                <c:pt idx="3">
                  <c:v>48</c:v>
                </c:pt>
                <c:pt idx="4">
                  <c:v>0</c:v>
                </c:pt>
              </c:numCache>
            </c:numRef>
          </c:val>
        </c:ser>
        <c:dLbls>
          <c:showLegendKey val="0"/>
          <c:showVal val="1"/>
          <c:showCatName val="0"/>
          <c:showSerName val="0"/>
          <c:showPercent val="0"/>
          <c:showBubbleSize val="0"/>
        </c:dLbls>
        <c:gapWidth val="108"/>
        <c:overlap val="31"/>
        <c:axId val="118985216"/>
        <c:axId val="116132672"/>
      </c:barChart>
      <c:catAx>
        <c:axId val="118985216"/>
        <c:scaling>
          <c:orientation val="minMax"/>
        </c:scaling>
        <c:delete val="0"/>
        <c:axPos val="l"/>
        <c:minorGridlines/>
        <c:majorTickMark val="out"/>
        <c:minorTickMark val="none"/>
        <c:tickLblPos val="nextTo"/>
        <c:txPr>
          <a:bodyPr/>
          <a:lstStyle/>
          <a:p>
            <a:pPr algn="just">
              <a:defRPr sz="900"/>
            </a:pPr>
            <a:endParaRPr lang="ar-JO"/>
          </a:p>
        </c:txPr>
        <c:crossAx val="116132672"/>
        <c:crosses val="autoZero"/>
        <c:auto val="1"/>
        <c:lblAlgn val="ctr"/>
        <c:lblOffset val="100"/>
        <c:noMultiLvlLbl val="0"/>
      </c:catAx>
      <c:valAx>
        <c:axId val="116132672"/>
        <c:scaling>
          <c:logBase val="10"/>
          <c:orientation val="minMax"/>
        </c:scaling>
        <c:delete val="0"/>
        <c:axPos val="b"/>
        <c:numFmt formatCode="###0" sourceLinked="1"/>
        <c:majorTickMark val="none"/>
        <c:minorTickMark val="none"/>
        <c:tickLblPos val="nextTo"/>
        <c:crossAx val="118985216"/>
        <c:crosses val="autoZero"/>
        <c:crossBetween val="between"/>
      </c:valA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plotArea>
    <c:legend>
      <c:legendPos val="b"/>
      <c:layout>
        <c:manualLayout>
          <c:xMode val="edge"/>
          <c:yMode val="edge"/>
          <c:x val="0.82759135306106535"/>
          <c:y val="1.4560831997770193E-2"/>
          <c:w val="0.15882625988778268"/>
          <c:h val="0.26686488300986938"/>
        </c:manualLayout>
      </c:layout>
      <c:overlay val="0"/>
      <c:txPr>
        <a:bodyPr/>
        <a:lstStyle/>
        <a:p>
          <a:pPr>
            <a:defRPr sz="900"/>
          </a:pPr>
          <a:endParaRPr lang="ar-JO"/>
        </a:p>
      </c:txPr>
    </c:legend>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'مخرجات التقرير'!$O$194</c:f>
              <c:strCache>
                <c:ptCount val="1"/>
                <c:pt idx="0">
                  <c:v>أعداد الشكاوى والإقتراحات الواردة</c:v>
                </c:pt>
              </c:strCache>
            </c:strRef>
          </c:tx>
          <c:spPr>
            <a:scene3d>
              <a:camera prst="orthographicFront"/>
              <a:lightRig rig="threePt" dir="t"/>
            </a:scene3d>
            <a:sp3d>
              <a:bevelT w="165100" prst="coolSlant"/>
              <a:bevelB w="152400" h="50800" prst="softRound"/>
            </a:sp3d>
          </c:spPr>
          <c:invertIfNegative val="0"/>
          <c:dLbls>
            <c:showLegendKey val="0"/>
            <c:showVal val="1"/>
            <c:showCatName val="0"/>
            <c:showSerName val="0"/>
            <c:showPercent val="0"/>
            <c:showBubbleSize val="0"/>
            <c:showLeaderLines val="0"/>
          </c:dLbls>
          <c:cat>
            <c:numRef>
              <c:f>'مخرجات التقرير'!$N$197:$N$199</c:f>
              <c:numCache>
                <c:formatCode>General</c:formatCode>
                <c:ptCount val="3"/>
                <c:pt idx="0">
                  <c:v>2015</c:v>
                </c:pt>
                <c:pt idx="1">
                  <c:v>2016</c:v>
                </c:pt>
                <c:pt idx="2">
                  <c:v>2017</c:v>
                </c:pt>
              </c:numCache>
            </c:numRef>
          </c:cat>
          <c:val>
            <c:numRef>
              <c:f>'مخرجات التقرير'!$O$197:$O$199</c:f>
              <c:numCache>
                <c:formatCode>General</c:formatCode>
                <c:ptCount val="3"/>
                <c:pt idx="0">
                  <c:v>891</c:v>
                </c:pt>
                <c:pt idx="1">
                  <c:v>1117</c:v>
                </c:pt>
                <c:pt idx="2">
                  <c:v>838</c:v>
                </c:pt>
              </c:numCache>
            </c:numRef>
          </c:val>
        </c:ser>
        <c:dLbls>
          <c:showLegendKey val="0"/>
          <c:showVal val="0"/>
          <c:showCatName val="0"/>
          <c:showSerName val="0"/>
          <c:showPercent val="0"/>
          <c:showBubbleSize val="0"/>
        </c:dLbls>
        <c:gapWidth val="140"/>
        <c:axId val="145229312"/>
        <c:axId val="116134400"/>
      </c:barChart>
      <c:catAx>
        <c:axId val="145229312"/>
        <c:scaling>
          <c:orientation val="minMax"/>
        </c:scaling>
        <c:delete val="0"/>
        <c:axPos val="b"/>
        <c:numFmt formatCode="General" sourceLinked="1"/>
        <c:majorTickMark val="out"/>
        <c:minorTickMark val="none"/>
        <c:tickLblPos val="nextTo"/>
        <c:crossAx val="116134400"/>
        <c:crosses val="autoZero"/>
        <c:auto val="1"/>
        <c:lblAlgn val="ctr"/>
        <c:lblOffset val="100"/>
        <c:noMultiLvlLbl val="0"/>
      </c:catAx>
      <c:valAx>
        <c:axId val="116134400"/>
        <c:scaling>
          <c:orientation val="minMax"/>
        </c:scaling>
        <c:delete val="0"/>
        <c:axPos val="l"/>
        <c:numFmt formatCode="General" sourceLinked="1"/>
        <c:majorTickMark val="out"/>
        <c:minorTickMark val="none"/>
        <c:tickLblPos val="nextTo"/>
        <c:crossAx val="145229312"/>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910983793834346"/>
          <c:y val="5.1774894198294348E-2"/>
          <c:w val="0.58219062430843571"/>
          <c:h val="0.92549112398303268"/>
        </c:manualLayout>
      </c:layout>
      <c:bar3DChart>
        <c:barDir val="bar"/>
        <c:grouping val="clustered"/>
        <c:varyColors val="0"/>
        <c:ser>
          <c:idx val="0"/>
          <c:order val="0"/>
          <c:tx>
            <c:strRef>
              <c:f>Sheet1!$B$2</c:f>
              <c:strCache>
                <c:ptCount val="1"/>
                <c:pt idx="0">
                  <c:v>2016</c:v>
                </c:pt>
              </c:strCache>
            </c:strRef>
          </c:tx>
          <c:spPr>
            <a:solidFill>
              <a:srgbClr val="FFC000"/>
            </a:solidFill>
            <a:scene3d>
              <a:camera prst="orthographicFront"/>
              <a:lightRig rig="threePt" dir="t"/>
            </a:scene3d>
            <a:sp3d>
              <a:bevelT/>
            </a:sp3d>
          </c:spPr>
          <c:invertIfNegative val="0"/>
          <c:cat>
            <c:strRef>
              <c:f>Sheet1!$A$3:$A$34</c:f>
              <c:strCache>
                <c:ptCount val="32"/>
                <c:pt idx="0">
                  <c:v>طلب المساعدة في التعيين</c:v>
                </c:pt>
                <c:pt idx="1">
                  <c:v>الاستعلام عن الترتيب التنافسي/الامتحانات التنافسية</c:v>
                </c:pt>
                <c:pt idx="2">
                  <c:v>استنكاف عن إمتحان تنافسي</c:v>
                </c:pt>
                <c:pt idx="3">
                  <c:v>امتحان تنافسي</c:v>
                </c:pt>
                <c:pt idx="4">
                  <c:v>اقتراح</c:v>
                </c:pt>
                <c:pt idx="5">
                  <c:v>الاعلان المفتوح</c:v>
                </c:pt>
                <c:pt idx="6">
                  <c:v>الترشيح للتعيين في الدوائر الخاضعة لنظام الخدمة المدنية</c:v>
                </c:pt>
                <c:pt idx="7">
                  <c:v>الغاء طلب التوظيف</c:v>
                </c:pt>
                <c:pt idx="8">
                  <c:v>عدم وجود طلب على التخصص</c:v>
                </c:pt>
                <c:pt idx="9">
                  <c:v>عدم الرد على الهاتف</c:v>
                </c:pt>
                <c:pt idx="10">
                  <c:v>البطاقة الالكترونية</c:v>
                </c:pt>
                <c:pt idx="11">
                  <c:v>تعيينات البلديات على وظائف الفئة الثالثة</c:v>
                </c:pt>
                <c:pt idx="12">
                  <c:v>طلب توظيف إلكتروني</c:v>
                </c:pt>
                <c:pt idx="13">
                  <c:v>كيفية احتساب النقاط التنافسية</c:v>
                </c:pt>
                <c:pt idx="14">
                  <c:v>تغيير مكان الاقامة</c:v>
                </c:pt>
                <c:pt idx="15">
                  <c:v>تقديم طلب التوظيف لاول مرة</c:v>
                </c:pt>
                <c:pt idx="16">
                  <c:v>الخبرات والدورات</c:v>
                </c:pt>
                <c:pt idx="17">
                  <c:v>تقديم طلبات الفئة الثالثة</c:v>
                </c:pt>
                <c:pt idx="18">
                  <c:v>التبليغ عن موعد الامتحان</c:v>
                </c:pt>
                <c:pt idx="19">
                  <c:v>تقديم طلب على فئات الحالات الانسانية</c:v>
                </c:pt>
                <c:pt idx="20">
                  <c:v>تعديل بيانات طلب التوظيف</c:v>
                </c:pt>
                <c:pt idx="21">
                  <c:v>استكمال نواقص طلب توظيف</c:v>
                </c:pt>
                <c:pt idx="22">
                  <c:v>استنكاف عن مقابلة شخصية</c:v>
                </c:pt>
                <c:pt idx="23">
                  <c:v>ايقاف طلب توظيف فئة اولى _فئة ثانية</c:v>
                </c:pt>
                <c:pt idx="24">
                  <c:v>تعيينات الفئة الثالثة</c:v>
                </c:pt>
                <c:pt idx="25">
                  <c:v>اضافة مؤهل علمي جديد</c:v>
                </c:pt>
                <c:pt idx="26">
                  <c:v>مقابلة شخصية</c:v>
                </c:pt>
                <c:pt idx="27">
                  <c:v>اعتراض على التخصصات العلمية</c:v>
                </c:pt>
                <c:pt idx="28">
                  <c:v>علامة الامتحان</c:v>
                </c:pt>
                <c:pt idx="29">
                  <c:v>عدم التبليغ عن مواعيد المقابلات الشخصية</c:v>
                </c:pt>
                <c:pt idx="30">
                  <c:v>شكاوى واقتراحات&lt; 4</c:v>
                </c:pt>
                <c:pt idx="31">
                  <c:v>اخرى</c:v>
                </c:pt>
              </c:strCache>
            </c:strRef>
          </c:cat>
          <c:val>
            <c:numRef>
              <c:f>Sheet1!$B$3:$B$34</c:f>
              <c:numCache>
                <c:formatCode>General</c:formatCode>
                <c:ptCount val="32"/>
                <c:pt idx="0">
                  <c:v>25</c:v>
                </c:pt>
                <c:pt idx="1">
                  <c:v>269</c:v>
                </c:pt>
                <c:pt idx="2">
                  <c:v>0</c:v>
                </c:pt>
                <c:pt idx="3">
                  <c:v>88</c:v>
                </c:pt>
                <c:pt idx="4">
                  <c:v>39</c:v>
                </c:pt>
                <c:pt idx="5">
                  <c:v>0</c:v>
                </c:pt>
                <c:pt idx="6">
                  <c:v>220</c:v>
                </c:pt>
                <c:pt idx="7">
                  <c:v>18</c:v>
                </c:pt>
                <c:pt idx="8">
                  <c:v>0</c:v>
                </c:pt>
                <c:pt idx="9">
                  <c:v>2</c:v>
                </c:pt>
                <c:pt idx="10">
                  <c:v>11</c:v>
                </c:pt>
                <c:pt idx="11">
                  <c:v>0</c:v>
                </c:pt>
                <c:pt idx="12">
                  <c:v>0</c:v>
                </c:pt>
                <c:pt idx="13">
                  <c:v>14</c:v>
                </c:pt>
                <c:pt idx="14">
                  <c:v>9</c:v>
                </c:pt>
                <c:pt idx="15">
                  <c:v>18</c:v>
                </c:pt>
                <c:pt idx="16">
                  <c:v>10</c:v>
                </c:pt>
                <c:pt idx="17">
                  <c:v>6</c:v>
                </c:pt>
                <c:pt idx="18">
                  <c:v>0</c:v>
                </c:pt>
                <c:pt idx="19">
                  <c:v>20</c:v>
                </c:pt>
                <c:pt idx="20">
                  <c:v>7</c:v>
                </c:pt>
                <c:pt idx="21">
                  <c:v>0</c:v>
                </c:pt>
                <c:pt idx="22">
                  <c:v>0</c:v>
                </c:pt>
                <c:pt idx="23">
                  <c:v>0</c:v>
                </c:pt>
                <c:pt idx="24">
                  <c:v>13</c:v>
                </c:pt>
                <c:pt idx="25">
                  <c:v>12</c:v>
                </c:pt>
                <c:pt idx="26">
                  <c:v>4</c:v>
                </c:pt>
                <c:pt idx="27">
                  <c:v>25</c:v>
                </c:pt>
                <c:pt idx="28">
                  <c:v>0</c:v>
                </c:pt>
                <c:pt idx="29">
                  <c:v>0</c:v>
                </c:pt>
                <c:pt idx="30">
                  <c:v>60</c:v>
                </c:pt>
                <c:pt idx="31">
                  <c:v>56</c:v>
                </c:pt>
              </c:numCache>
            </c:numRef>
          </c:val>
        </c:ser>
        <c:ser>
          <c:idx val="1"/>
          <c:order val="1"/>
          <c:tx>
            <c:strRef>
              <c:f>Sheet1!$C$2</c:f>
              <c:strCache>
                <c:ptCount val="1"/>
                <c:pt idx="0">
                  <c:v>2017</c:v>
                </c:pt>
              </c:strCache>
            </c:strRef>
          </c:tx>
          <c:spPr>
            <a:scene3d>
              <a:camera prst="orthographicFront"/>
              <a:lightRig rig="threePt" dir="t"/>
            </a:scene3d>
            <a:sp3d>
              <a:bevelT/>
            </a:sp3d>
          </c:spPr>
          <c:invertIfNegative val="0"/>
          <c:cat>
            <c:strRef>
              <c:f>Sheet1!$A$3:$A$34</c:f>
              <c:strCache>
                <c:ptCount val="32"/>
                <c:pt idx="0">
                  <c:v>طلب المساعدة في التعيين</c:v>
                </c:pt>
                <c:pt idx="1">
                  <c:v>الاستعلام عن الترتيب التنافسي/الامتحانات التنافسية</c:v>
                </c:pt>
                <c:pt idx="2">
                  <c:v>استنكاف عن إمتحان تنافسي</c:v>
                </c:pt>
                <c:pt idx="3">
                  <c:v>امتحان تنافسي</c:v>
                </c:pt>
                <c:pt idx="4">
                  <c:v>اقتراح</c:v>
                </c:pt>
                <c:pt idx="5">
                  <c:v>الاعلان المفتوح</c:v>
                </c:pt>
                <c:pt idx="6">
                  <c:v>الترشيح للتعيين في الدوائر الخاضعة لنظام الخدمة المدنية</c:v>
                </c:pt>
                <c:pt idx="7">
                  <c:v>الغاء طلب التوظيف</c:v>
                </c:pt>
                <c:pt idx="8">
                  <c:v>عدم وجود طلب على التخصص</c:v>
                </c:pt>
                <c:pt idx="9">
                  <c:v>عدم الرد على الهاتف</c:v>
                </c:pt>
                <c:pt idx="10">
                  <c:v>البطاقة الالكترونية</c:v>
                </c:pt>
                <c:pt idx="11">
                  <c:v>تعيينات البلديات على وظائف الفئة الثالثة</c:v>
                </c:pt>
                <c:pt idx="12">
                  <c:v>طلب توظيف إلكتروني</c:v>
                </c:pt>
                <c:pt idx="13">
                  <c:v>كيفية احتساب النقاط التنافسية</c:v>
                </c:pt>
                <c:pt idx="14">
                  <c:v>تغيير مكان الاقامة</c:v>
                </c:pt>
                <c:pt idx="15">
                  <c:v>تقديم طلب التوظيف لاول مرة</c:v>
                </c:pt>
                <c:pt idx="16">
                  <c:v>الخبرات والدورات</c:v>
                </c:pt>
                <c:pt idx="17">
                  <c:v>تقديم طلبات الفئة الثالثة</c:v>
                </c:pt>
                <c:pt idx="18">
                  <c:v>التبليغ عن موعد الامتحان</c:v>
                </c:pt>
                <c:pt idx="19">
                  <c:v>تقديم طلب على فئات الحالات الانسانية</c:v>
                </c:pt>
                <c:pt idx="20">
                  <c:v>تعديل بيانات طلب التوظيف</c:v>
                </c:pt>
                <c:pt idx="21">
                  <c:v>استكمال نواقص طلب توظيف</c:v>
                </c:pt>
                <c:pt idx="22">
                  <c:v>استنكاف عن مقابلة شخصية</c:v>
                </c:pt>
                <c:pt idx="23">
                  <c:v>ايقاف طلب توظيف فئة اولى _فئة ثانية</c:v>
                </c:pt>
                <c:pt idx="24">
                  <c:v>تعيينات الفئة الثالثة</c:v>
                </c:pt>
                <c:pt idx="25">
                  <c:v>اضافة مؤهل علمي جديد</c:v>
                </c:pt>
                <c:pt idx="26">
                  <c:v>مقابلة شخصية</c:v>
                </c:pt>
                <c:pt idx="27">
                  <c:v>اعتراض على التخصصات العلمية</c:v>
                </c:pt>
                <c:pt idx="28">
                  <c:v>علامة الامتحان</c:v>
                </c:pt>
                <c:pt idx="29">
                  <c:v>عدم التبليغ عن مواعيد المقابلات الشخصية</c:v>
                </c:pt>
                <c:pt idx="30">
                  <c:v>شكاوى واقتراحات&lt; 4</c:v>
                </c:pt>
                <c:pt idx="31">
                  <c:v>اخرى</c:v>
                </c:pt>
              </c:strCache>
            </c:strRef>
          </c:cat>
          <c:val>
            <c:numRef>
              <c:f>Sheet1!$C$3:$C$34</c:f>
              <c:numCache>
                <c:formatCode>General</c:formatCode>
                <c:ptCount val="32"/>
                <c:pt idx="0">
                  <c:v>162</c:v>
                </c:pt>
                <c:pt idx="1">
                  <c:v>124</c:v>
                </c:pt>
                <c:pt idx="2">
                  <c:v>33</c:v>
                </c:pt>
                <c:pt idx="3">
                  <c:v>32</c:v>
                </c:pt>
                <c:pt idx="4">
                  <c:v>32</c:v>
                </c:pt>
                <c:pt idx="5">
                  <c:v>31</c:v>
                </c:pt>
                <c:pt idx="6">
                  <c:v>27</c:v>
                </c:pt>
                <c:pt idx="7">
                  <c:v>27</c:v>
                </c:pt>
                <c:pt idx="8">
                  <c:v>23</c:v>
                </c:pt>
                <c:pt idx="9">
                  <c:v>21</c:v>
                </c:pt>
                <c:pt idx="10">
                  <c:v>19</c:v>
                </c:pt>
                <c:pt idx="11">
                  <c:v>18</c:v>
                </c:pt>
                <c:pt idx="12">
                  <c:v>17</c:v>
                </c:pt>
                <c:pt idx="13">
                  <c:v>16</c:v>
                </c:pt>
                <c:pt idx="14">
                  <c:v>15</c:v>
                </c:pt>
                <c:pt idx="15">
                  <c:v>14</c:v>
                </c:pt>
                <c:pt idx="16">
                  <c:v>13</c:v>
                </c:pt>
                <c:pt idx="17">
                  <c:v>13</c:v>
                </c:pt>
                <c:pt idx="18">
                  <c:v>12</c:v>
                </c:pt>
                <c:pt idx="19">
                  <c:v>11</c:v>
                </c:pt>
                <c:pt idx="20">
                  <c:v>10</c:v>
                </c:pt>
                <c:pt idx="21">
                  <c:v>10</c:v>
                </c:pt>
                <c:pt idx="22">
                  <c:v>9</c:v>
                </c:pt>
                <c:pt idx="23">
                  <c:v>8</c:v>
                </c:pt>
                <c:pt idx="24">
                  <c:v>7</c:v>
                </c:pt>
                <c:pt idx="25">
                  <c:v>7</c:v>
                </c:pt>
                <c:pt idx="26">
                  <c:v>7</c:v>
                </c:pt>
                <c:pt idx="27">
                  <c:v>5</c:v>
                </c:pt>
                <c:pt idx="28">
                  <c:v>5</c:v>
                </c:pt>
                <c:pt idx="29">
                  <c:v>5</c:v>
                </c:pt>
                <c:pt idx="30">
                  <c:v>42</c:v>
                </c:pt>
                <c:pt idx="31">
                  <c:v>47</c:v>
                </c:pt>
              </c:numCache>
            </c:numRef>
          </c:val>
        </c:ser>
        <c:dLbls>
          <c:showLegendKey val="0"/>
          <c:showVal val="0"/>
          <c:showCatName val="0"/>
          <c:showSerName val="0"/>
          <c:showPercent val="0"/>
          <c:showBubbleSize val="0"/>
        </c:dLbls>
        <c:gapWidth val="61"/>
        <c:shape val="box"/>
        <c:axId val="145229824"/>
        <c:axId val="116136128"/>
        <c:axId val="0"/>
      </c:bar3DChart>
      <c:catAx>
        <c:axId val="145229824"/>
        <c:scaling>
          <c:orientation val="maxMin"/>
        </c:scaling>
        <c:delete val="0"/>
        <c:axPos val="l"/>
        <c:majorTickMark val="out"/>
        <c:minorTickMark val="none"/>
        <c:tickLblPos val="nextTo"/>
        <c:txPr>
          <a:bodyPr/>
          <a:lstStyle/>
          <a:p>
            <a:pPr>
              <a:defRPr sz="800"/>
            </a:pPr>
            <a:endParaRPr lang="ar-JO"/>
          </a:p>
        </c:txPr>
        <c:crossAx val="116136128"/>
        <c:crosses val="autoZero"/>
        <c:auto val="1"/>
        <c:lblAlgn val="ctr"/>
        <c:lblOffset val="100"/>
        <c:noMultiLvlLbl val="0"/>
      </c:catAx>
      <c:valAx>
        <c:axId val="116136128"/>
        <c:scaling>
          <c:orientation val="minMax"/>
        </c:scaling>
        <c:delete val="0"/>
        <c:axPos val="t"/>
        <c:numFmt formatCode="General" sourceLinked="1"/>
        <c:majorTickMark val="out"/>
        <c:minorTickMark val="none"/>
        <c:tickLblPos val="nextTo"/>
        <c:crossAx val="145229824"/>
        <c:crosses val="autoZero"/>
        <c:crossBetween val="between"/>
      </c:valAx>
    </c:plotArea>
    <c:legend>
      <c:legendPos val="r"/>
      <c:layout>
        <c:manualLayout>
          <c:xMode val="edge"/>
          <c:yMode val="edge"/>
          <c:x val="0.8229923586140977"/>
          <c:y val="0.48329483582224597"/>
          <c:w val="0.11644921988918051"/>
          <c:h val="0.13614727300681423"/>
        </c:manualLayout>
      </c:layout>
      <c:overlay val="0"/>
    </c:legend>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a:scene3d>
      <a:camera prst="orthographicFront"/>
      <a:lightRig rig="threePt" dir="t"/>
    </a:scene3d>
    <a:sp3d>
      <a:bevelT w="114300" prst="artDeco"/>
      <a:bevelB w="114300" prst="artDeco"/>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FIGERS!$B$2</c:f>
              <c:strCache>
                <c:ptCount val="1"/>
                <c:pt idx="0">
                  <c:v>عدد التظلمات</c:v>
                </c:pt>
              </c:strCache>
            </c:strRef>
          </c:tx>
          <c:spPr>
            <a:scene3d>
              <a:camera prst="orthographicFront"/>
              <a:lightRig rig="threePt" dir="t"/>
            </a:scene3d>
            <a:sp3d prstMaterial="dkEdge">
              <a:bevelT w="114300" prst="artDeco"/>
              <a:bevelB w="114300" prst="hardEdge"/>
            </a:sp3d>
          </c:spPr>
          <c:invertIfNegative val="0"/>
          <c:dLbls>
            <c:dLbl>
              <c:idx val="0"/>
              <c:layout>
                <c:manualLayout>
                  <c:x val="-2.7777777777777779E-3"/>
                  <c:y val="0.15740740740740736"/>
                </c:manualLayout>
              </c:layout>
              <c:showLegendKey val="0"/>
              <c:showVal val="1"/>
              <c:showCatName val="0"/>
              <c:showSerName val="0"/>
              <c:showPercent val="0"/>
              <c:showBubbleSize val="0"/>
            </c:dLbl>
            <c:dLbl>
              <c:idx val="1"/>
              <c:layout>
                <c:manualLayout>
                  <c:x val="5.0925337632079971E-17"/>
                  <c:y val="0.12962962962962962"/>
                </c:manualLayout>
              </c:layout>
              <c:showLegendKey val="0"/>
              <c:showVal val="1"/>
              <c:showCatName val="0"/>
              <c:showSerName val="0"/>
              <c:showPercent val="0"/>
              <c:showBubbleSize val="0"/>
            </c:dLbl>
            <c:dLbl>
              <c:idx val="2"/>
              <c:layout>
                <c:manualLayout>
                  <c:x val="-1.3888888888888888E-2"/>
                  <c:y val="0.10185185185185176"/>
                </c:manualLayout>
              </c:layout>
              <c:showLegendKey val="0"/>
              <c:showVal val="1"/>
              <c:showCatName val="0"/>
              <c:showSerName val="0"/>
              <c:showPercent val="0"/>
              <c:showBubbleSize val="0"/>
            </c:dLbl>
            <c:txPr>
              <a:bodyPr/>
              <a:lstStyle/>
              <a:p>
                <a:pPr>
                  <a:defRPr>
                    <a:solidFill>
                      <a:srgbClr val="FFFF00"/>
                    </a:solidFill>
                  </a:defRPr>
                </a:pPr>
                <a:endParaRPr lang="ar-JO"/>
              </a:p>
            </c:txPr>
            <c:showLegendKey val="0"/>
            <c:showVal val="1"/>
            <c:showCatName val="0"/>
            <c:showSerName val="0"/>
            <c:showPercent val="0"/>
            <c:showBubbleSize val="0"/>
            <c:showLeaderLines val="0"/>
          </c:dLbls>
          <c:cat>
            <c:numRef>
              <c:f>FIGERS!$A$3:$A$5</c:f>
              <c:numCache>
                <c:formatCode>General</c:formatCode>
                <c:ptCount val="3"/>
                <c:pt idx="0">
                  <c:v>2015</c:v>
                </c:pt>
                <c:pt idx="1">
                  <c:v>2016</c:v>
                </c:pt>
                <c:pt idx="2">
                  <c:v>2017</c:v>
                </c:pt>
              </c:numCache>
            </c:numRef>
          </c:cat>
          <c:val>
            <c:numRef>
              <c:f>FIGERS!$B$3:$B$5</c:f>
              <c:numCache>
                <c:formatCode>General</c:formatCode>
                <c:ptCount val="3"/>
                <c:pt idx="0">
                  <c:v>185</c:v>
                </c:pt>
                <c:pt idx="1">
                  <c:v>179</c:v>
                </c:pt>
                <c:pt idx="2">
                  <c:v>168</c:v>
                </c:pt>
              </c:numCache>
            </c:numRef>
          </c:val>
        </c:ser>
        <c:dLbls>
          <c:showLegendKey val="0"/>
          <c:showVal val="0"/>
          <c:showCatName val="0"/>
          <c:showSerName val="0"/>
          <c:showPercent val="0"/>
          <c:showBubbleSize val="0"/>
        </c:dLbls>
        <c:gapWidth val="140"/>
        <c:shape val="box"/>
        <c:axId val="145245696"/>
        <c:axId val="145555456"/>
        <c:axId val="0"/>
      </c:bar3DChart>
      <c:catAx>
        <c:axId val="145245696"/>
        <c:scaling>
          <c:orientation val="maxMin"/>
        </c:scaling>
        <c:delete val="0"/>
        <c:axPos val="b"/>
        <c:numFmt formatCode="General" sourceLinked="1"/>
        <c:majorTickMark val="out"/>
        <c:minorTickMark val="none"/>
        <c:tickLblPos val="nextTo"/>
        <c:crossAx val="145555456"/>
        <c:crosses val="autoZero"/>
        <c:auto val="1"/>
        <c:lblAlgn val="ctr"/>
        <c:lblOffset val="100"/>
        <c:noMultiLvlLbl val="0"/>
      </c:catAx>
      <c:valAx>
        <c:axId val="145555456"/>
        <c:scaling>
          <c:orientation val="minMax"/>
        </c:scaling>
        <c:delete val="0"/>
        <c:axPos val="r"/>
        <c:numFmt formatCode="General" sourceLinked="1"/>
        <c:majorTickMark val="out"/>
        <c:minorTickMark val="none"/>
        <c:tickLblPos val="nextTo"/>
        <c:crossAx val="145245696"/>
        <c:crosses val="autoZero"/>
        <c:crossBetween val="between"/>
      </c:valAx>
    </c:plotArea>
    <c:plotVisOnly val="1"/>
    <c:dispBlanksAs val="gap"/>
    <c:showDLblsOverMax val="0"/>
  </c:chart>
  <c:spPr>
    <a:gradFill>
      <a:gsLst>
        <a:gs pos="0">
          <a:srgbClr val="FFFFFF">
            <a:lumMod val="64000"/>
          </a:srgbClr>
        </a:gs>
        <a:gs pos="7001">
          <a:srgbClr val="E6E6E6"/>
        </a:gs>
        <a:gs pos="24000">
          <a:srgbClr val="7D8496"/>
        </a:gs>
        <a:gs pos="48000">
          <a:srgbClr val="E6E6E6"/>
        </a:gs>
        <a:gs pos="85001">
          <a:srgbClr val="7D8496"/>
        </a:gs>
        <a:gs pos="28000">
          <a:srgbClr val="E6E6E6"/>
        </a:gs>
      </a:gsLst>
      <a:lin ang="5400000" scaled="0"/>
    </a:gradFill>
    <a:scene3d>
      <a:camera prst="orthographicFront"/>
      <a:lightRig rig="threePt" dir="t"/>
    </a:scene3d>
    <a:sp3d>
      <a:bevelT w="139700" h="139700" prst="divot"/>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Sheet2!$I$33</c:f>
              <c:strCache>
                <c:ptCount val="1"/>
                <c:pt idx="0">
                  <c:v>عدد التظلمات</c:v>
                </c:pt>
              </c:strCache>
            </c:strRef>
          </c:tx>
          <c:spPr>
            <a:solidFill>
              <a:srgbClr val="00B0F0"/>
            </a:solidFill>
            <a:scene3d>
              <a:camera prst="orthographicFront"/>
              <a:lightRig rig="threePt" dir="t"/>
            </a:scene3d>
            <a:sp3d prstMaterial="dkEdge">
              <a:bevelT w="165100" prst="coolSlant"/>
              <a:bevelB w="114300" prst="hardEdge"/>
            </a:sp3d>
          </c:spPr>
          <c:invertIfNegative val="0"/>
          <c:dLbls>
            <c:showLegendKey val="0"/>
            <c:showVal val="1"/>
            <c:showCatName val="0"/>
            <c:showSerName val="0"/>
            <c:showPercent val="0"/>
            <c:showBubbleSize val="0"/>
            <c:showLeaderLines val="0"/>
          </c:dLbls>
          <c:cat>
            <c:strRef>
              <c:f>Sheet2!$H$34:$H$37</c:f>
              <c:strCache>
                <c:ptCount val="4"/>
                <c:pt idx="0">
                  <c:v>الربع الاول</c:v>
                </c:pt>
                <c:pt idx="1">
                  <c:v>الربع الثاني</c:v>
                </c:pt>
                <c:pt idx="2">
                  <c:v>الربع الثالث</c:v>
                </c:pt>
                <c:pt idx="3">
                  <c:v>الربع الرابع</c:v>
                </c:pt>
              </c:strCache>
            </c:strRef>
          </c:cat>
          <c:val>
            <c:numRef>
              <c:f>Sheet2!$I$34:$I$37</c:f>
              <c:numCache>
                <c:formatCode>General</c:formatCode>
                <c:ptCount val="4"/>
                <c:pt idx="0">
                  <c:v>58</c:v>
                </c:pt>
                <c:pt idx="1">
                  <c:v>77</c:v>
                </c:pt>
                <c:pt idx="2">
                  <c:v>18</c:v>
                </c:pt>
                <c:pt idx="3">
                  <c:v>15</c:v>
                </c:pt>
              </c:numCache>
            </c:numRef>
          </c:val>
        </c:ser>
        <c:dLbls>
          <c:showLegendKey val="0"/>
          <c:showVal val="0"/>
          <c:showCatName val="0"/>
          <c:showSerName val="0"/>
          <c:showPercent val="0"/>
          <c:showBubbleSize val="0"/>
        </c:dLbls>
        <c:gapWidth val="150"/>
        <c:shape val="box"/>
        <c:axId val="145244672"/>
        <c:axId val="145557184"/>
        <c:axId val="0"/>
      </c:bar3DChart>
      <c:catAx>
        <c:axId val="145244672"/>
        <c:scaling>
          <c:orientation val="maxMin"/>
        </c:scaling>
        <c:delete val="0"/>
        <c:axPos val="b"/>
        <c:majorTickMark val="out"/>
        <c:minorTickMark val="none"/>
        <c:tickLblPos val="nextTo"/>
        <c:crossAx val="145557184"/>
        <c:crosses val="autoZero"/>
        <c:auto val="1"/>
        <c:lblAlgn val="ctr"/>
        <c:lblOffset val="100"/>
        <c:noMultiLvlLbl val="0"/>
      </c:catAx>
      <c:valAx>
        <c:axId val="145557184"/>
        <c:scaling>
          <c:orientation val="minMax"/>
        </c:scaling>
        <c:delete val="0"/>
        <c:axPos val="r"/>
        <c:numFmt formatCode="General" sourceLinked="1"/>
        <c:majorTickMark val="out"/>
        <c:minorTickMark val="none"/>
        <c:tickLblPos val="nextTo"/>
        <c:crossAx val="145244672"/>
        <c:crosses val="autoZero"/>
        <c:crossBetween val="between"/>
      </c:valAx>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E171-CA54-47A2-A9E4-EC4BE424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4682</Words>
  <Characters>26689</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تقرير تحليل الشكاوى والتظلمات</vt:lpstr>
      <vt:lpstr/>
    </vt:vector>
  </TitlesOfParts>
  <Company>ديوان الخدمة المدنية</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تحليل الشكاوى والتظلمات</dc:title>
  <dc:subject>2016</dc:subject>
  <dc:creator>إعداد قسم الإحصاء</dc:creator>
  <cp:lastModifiedBy>mohannad mousa</cp:lastModifiedBy>
  <cp:revision>2</cp:revision>
  <cp:lastPrinted>2018-06-06T09:07:00Z</cp:lastPrinted>
  <dcterms:created xsi:type="dcterms:W3CDTF">2019-07-14T08:11:00Z</dcterms:created>
  <dcterms:modified xsi:type="dcterms:W3CDTF">2019-07-14T08:11:00Z</dcterms:modified>
</cp:coreProperties>
</file>